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68" w:rsidRPr="007F0CC2" w:rsidRDefault="00E77068" w:rsidP="009B3C70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</w:rPr>
        <w:t xml:space="preserve">СПРАВКА </w:t>
      </w:r>
    </w:p>
    <w:p w:rsidR="00E77068" w:rsidRPr="007F0CC2" w:rsidRDefault="00E77068" w:rsidP="009B3C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о проверке учебно-методической, научной и воспитательной работы </w:t>
      </w:r>
    </w:p>
    <w:p w:rsidR="00E77068" w:rsidRPr="007F0CC2" w:rsidRDefault="00E77068" w:rsidP="009B3C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на кафедре «</w:t>
      </w:r>
      <w:r>
        <w:rPr>
          <w:rFonts w:ascii="Times New Roman" w:hAnsi="Times New Roman"/>
          <w:sz w:val="24"/>
          <w:szCs w:val="24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</w:rPr>
        <w:t>»</w:t>
      </w:r>
    </w:p>
    <w:p w:rsidR="00E77068" w:rsidRPr="007F0CC2" w:rsidRDefault="00E77068" w:rsidP="009B3C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Лечебного факультета Медицинского института ПГУ</w:t>
      </w:r>
    </w:p>
    <w:p w:rsidR="00E77068" w:rsidRDefault="00E77068" w:rsidP="009B3C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(Проверка проведена на основании распоряжения проректора</w:t>
      </w:r>
      <w:r>
        <w:rPr>
          <w:rFonts w:ascii="Times New Roman" w:hAnsi="Times New Roman"/>
          <w:sz w:val="24"/>
          <w:szCs w:val="24"/>
        </w:rPr>
        <w:t xml:space="preserve"> по учебной работе</w:t>
      </w:r>
      <w:r w:rsidRPr="007F0CC2">
        <w:rPr>
          <w:rFonts w:ascii="Times New Roman" w:hAnsi="Times New Roman"/>
          <w:sz w:val="24"/>
          <w:szCs w:val="24"/>
        </w:rPr>
        <w:t xml:space="preserve"> ПГУ </w:t>
      </w:r>
    </w:p>
    <w:p w:rsidR="00E77068" w:rsidRPr="007F0CC2" w:rsidRDefault="00E77068" w:rsidP="009B3C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В.Б. Механова</w:t>
      </w:r>
      <w:r w:rsidRPr="007F0CC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11</w:t>
      </w:r>
      <w:r w:rsidRPr="007F0C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F0CC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247</w:t>
      </w:r>
      <w:r w:rsidRPr="007F0CC2">
        <w:rPr>
          <w:rFonts w:ascii="Times New Roman" w:hAnsi="Times New Roman"/>
          <w:sz w:val="24"/>
          <w:szCs w:val="24"/>
        </w:rPr>
        <w:t>/ро)</w:t>
      </w:r>
    </w:p>
    <w:p w:rsidR="00E77068" w:rsidRDefault="00E77068" w:rsidP="009B3C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7068" w:rsidRPr="007F0CC2" w:rsidRDefault="00E77068" w:rsidP="009B3C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7068" w:rsidRDefault="00E77068" w:rsidP="009B3C70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3966">
        <w:rPr>
          <w:rFonts w:ascii="Times New Roman" w:hAnsi="Times New Roman"/>
          <w:b/>
          <w:sz w:val="24"/>
          <w:szCs w:val="24"/>
        </w:rPr>
        <w:t>Общая информация</w:t>
      </w:r>
    </w:p>
    <w:p w:rsidR="00E77068" w:rsidRPr="00683966" w:rsidRDefault="00E77068" w:rsidP="009B3C70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77068" w:rsidRPr="00853E14" w:rsidRDefault="00E77068" w:rsidP="00853E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53E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E14">
        <w:rPr>
          <w:rFonts w:ascii="Times New Roman" w:hAnsi="Times New Roman"/>
          <w:sz w:val="24"/>
          <w:szCs w:val="24"/>
        </w:rPr>
        <w:t>основании решения Ученого Совета (</w:t>
      </w:r>
      <w:r>
        <w:rPr>
          <w:rFonts w:ascii="Times New Roman" w:hAnsi="Times New Roman"/>
          <w:sz w:val="24"/>
          <w:szCs w:val="24"/>
        </w:rPr>
        <w:t>протокол № 9 от 24.06.2004 г.) 12.07.2004 года была открыта кафедра «Внутренние болезни».</w:t>
      </w:r>
    </w:p>
    <w:p w:rsidR="00E77068" w:rsidRDefault="00E77068" w:rsidP="00696D1A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853E14">
        <w:rPr>
          <w:rFonts w:ascii="Times New Roman" w:hAnsi="Times New Roman"/>
          <w:sz w:val="24"/>
          <w:szCs w:val="24"/>
        </w:rPr>
        <w:t xml:space="preserve">В настоящее время кафедра входит в состав  Лечебного факультета Медицинского </w:t>
      </w:r>
    </w:p>
    <w:p w:rsidR="00E77068" w:rsidRPr="00853E14" w:rsidRDefault="00E77068" w:rsidP="00696D1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3E14">
        <w:rPr>
          <w:rFonts w:ascii="Times New Roman" w:hAnsi="Times New Roman"/>
          <w:sz w:val="24"/>
          <w:szCs w:val="24"/>
        </w:rPr>
        <w:t>института Пензенского государственного университета. Кафедрой заведует д.м.н., профессор Рахматуллов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E14">
        <w:rPr>
          <w:rFonts w:ascii="Times New Roman" w:hAnsi="Times New Roman"/>
          <w:sz w:val="24"/>
          <w:szCs w:val="24"/>
        </w:rPr>
        <w:t>Фагим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E14">
        <w:rPr>
          <w:rFonts w:ascii="Times New Roman" w:hAnsi="Times New Roman"/>
          <w:sz w:val="24"/>
          <w:szCs w:val="24"/>
        </w:rPr>
        <w:t>Касымович. Кафедра имеет статус выпускающей для специальностей ординатур</w:t>
      </w:r>
      <w:r>
        <w:rPr>
          <w:rFonts w:ascii="Times New Roman" w:hAnsi="Times New Roman"/>
          <w:sz w:val="24"/>
          <w:szCs w:val="24"/>
        </w:rPr>
        <w:t>:</w:t>
      </w:r>
      <w:r w:rsidRPr="00853E14">
        <w:rPr>
          <w:rFonts w:ascii="Times New Roman" w:hAnsi="Times New Roman"/>
          <w:sz w:val="24"/>
          <w:szCs w:val="24"/>
          <w:lang w:eastAsia="ru-RU"/>
        </w:rPr>
        <w:t>31.08.36 Кардиология, 31.08.43 Нефрология, 31.08.49 Терапия, 31.08.54 Общая врачебная практика (се</w:t>
      </w:r>
      <w:r>
        <w:rPr>
          <w:rFonts w:ascii="Times New Roman" w:hAnsi="Times New Roman"/>
          <w:sz w:val="24"/>
          <w:szCs w:val="24"/>
          <w:lang w:eastAsia="ru-RU"/>
        </w:rPr>
        <w:t xml:space="preserve">мейная медицина), </w:t>
      </w:r>
      <w:r w:rsidRPr="00696D1A">
        <w:rPr>
          <w:rFonts w:ascii="Times New Roman" w:hAnsi="Times New Roman"/>
          <w:sz w:val="24"/>
          <w:szCs w:val="24"/>
          <w:lang w:eastAsia="ru-RU"/>
        </w:rPr>
        <w:t>31.08.53 Эндокринология (планируется к реализации)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853E14">
        <w:rPr>
          <w:rFonts w:ascii="Times New Roman" w:hAnsi="Times New Roman"/>
          <w:sz w:val="24"/>
          <w:szCs w:val="24"/>
        </w:rPr>
        <w:t>специальност</w:t>
      </w:r>
      <w:r>
        <w:rPr>
          <w:rFonts w:ascii="Times New Roman" w:hAnsi="Times New Roman"/>
          <w:sz w:val="24"/>
          <w:szCs w:val="24"/>
        </w:rPr>
        <w:t>ей</w:t>
      </w:r>
      <w:r w:rsidRPr="00853E14">
        <w:rPr>
          <w:rFonts w:ascii="Times New Roman" w:hAnsi="Times New Roman"/>
          <w:sz w:val="24"/>
          <w:szCs w:val="24"/>
        </w:rPr>
        <w:t xml:space="preserve"> аспирантур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53E14">
        <w:rPr>
          <w:rFonts w:ascii="Times New Roman" w:hAnsi="Times New Roman"/>
          <w:sz w:val="24"/>
          <w:szCs w:val="24"/>
          <w:lang w:eastAsia="ru-RU"/>
        </w:rPr>
        <w:t>3.1.18 Внутренние болезни и 3.1.20 Кардиология.</w:t>
      </w:r>
    </w:p>
    <w:p w:rsidR="00E77068" w:rsidRPr="007F0CC2" w:rsidRDefault="00E77068" w:rsidP="009B3C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Default="00E77068" w:rsidP="009B3C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</w:rPr>
        <w:t>Кадровый состав кафедры и материально-техническое обеспечение учебного процесса</w:t>
      </w:r>
    </w:p>
    <w:p w:rsidR="00E77068" w:rsidRDefault="00E77068" w:rsidP="009B3C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7068" w:rsidRPr="007F0CC2" w:rsidRDefault="00E77068" w:rsidP="009B3C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На кафедре «</w:t>
      </w:r>
      <w:r>
        <w:rPr>
          <w:rFonts w:ascii="Times New Roman" w:hAnsi="Times New Roman"/>
          <w:sz w:val="24"/>
          <w:szCs w:val="24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</w:rPr>
        <w:t xml:space="preserve">» в </w:t>
      </w:r>
      <w:r w:rsidRPr="00696D1A">
        <w:rPr>
          <w:rFonts w:ascii="Times New Roman" w:hAnsi="Times New Roman"/>
          <w:sz w:val="24"/>
          <w:szCs w:val="24"/>
        </w:rPr>
        <w:t>2024-2025 из</w:t>
      </w:r>
      <w:r w:rsidRPr="007F0CC2">
        <w:rPr>
          <w:rFonts w:ascii="Times New Roman" w:hAnsi="Times New Roman"/>
          <w:sz w:val="24"/>
          <w:szCs w:val="24"/>
        </w:rPr>
        <w:t xml:space="preserve"> штатных сотрудников</w:t>
      </w:r>
      <w:r>
        <w:rPr>
          <w:rFonts w:ascii="Times New Roman" w:hAnsi="Times New Roman"/>
          <w:sz w:val="24"/>
          <w:szCs w:val="24"/>
        </w:rPr>
        <w:t xml:space="preserve"> 6,7% имеют ученую степень доктора медицинских наук, 60</w:t>
      </w:r>
      <w:r w:rsidRPr="007F0CC2">
        <w:rPr>
          <w:rFonts w:ascii="Times New Roman" w:hAnsi="Times New Roman"/>
          <w:sz w:val="24"/>
          <w:szCs w:val="24"/>
        </w:rPr>
        <w:t xml:space="preserve">% имеют ученую степень кандидата наук, </w:t>
      </w:r>
      <w:r>
        <w:rPr>
          <w:rFonts w:ascii="Times New Roman" w:hAnsi="Times New Roman"/>
          <w:sz w:val="24"/>
          <w:szCs w:val="24"/>
        </w:rPr>
        <w:t>6,7% - ученое звание профессора, 53,3</w:t>
      </w:r>
      <w:r w:rsidRPr="007F0CC2">
        <w:rPr>
          <w:rFonts w:ascii="Times New Roman" w:hAnsi="Times New Roman"/>
          <w:sz w:val="24"/>
          <w:szCs w:val="24"/>
        </w:rPr>
        <w:t xml:space="preserve"> % - ученое звание доцента. Средний возраст штатных преподавателей составляет </w:t>
      </w:r>
      <w:r>
        <w:rPr>
          <w:rFonts w:ascii="Times New Roman" w:hAnsi="Times New Roman"/>
          <w:sz w:val="24"/>
          <w:szCs w:val="24"/>
        </w:rPr>
        <w:t>45</w:t>
      </w:r>
      <w:r w:rsidRPr="007F0C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7F0CC2">
        <w:rPr>
          <w:rFonts w:ascii="Times New Roman" w:hAnsi="Times New Roman"/>
          <w:sz w:val="24"/>
          <w:szCs w:val="24"/>
        </w:rPr>
        <w:t xml:space="preserve"> лет, </w:t>
      </w:r>
      <w:r w:rsidRPr="00D72DA2">
        <w:rPr>
          <w:rFonts w:ascii="Times New Roman" w:hAnsi="Times New Roman"/>
          <w:sz w:val="24"/>
          <w:szCs w:val="24"/>
        </w:rPr>
        <w:t>из них 40% преподавателей – в возрасте до 40 лет.</w:t>
      </w:r>
    </w:p>
    <w:p w:rsidR="00E77068" w:rsidRPr="007F0CC2" w:rsidRDefault="00E77068" w:rsidP="009B3C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За последние пять лет прошли повышение квалификации 100% от числа штатных преподавателей кафедры и совместителей.</w:t>
      </w:r>
    </w:p>
    <w:p w:rsidR="00E77068" w:rsidRPr="007F0CC2" w:rsidRDefault="00E77068" w:rsidP="009B3C70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77068" w:rsidRPr="007F0CC2" w:rsidRDefault="00E77068" w:rsidP="009B3C70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F0CC2">
        <w:rPr>
          <w:rFonts w:ascii="Times New Roman" w:hAnsi="Times New Roman"/>
          <w:b/>
          <w:i/>
          <w:sz w:val="24"/>
          <w:szCs w:val="24"/>
        </w:rPr>
        <w:t>Профессорско-преподавательский состав кафедры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1"/>
        <w:gridCol w:w="3152"/>
        <w:gridCol w:w="1887"/>
        <w:gridCol w:w="2160"/>
      </w:tblGrid>
      <w:tr w:rsidR="00E77068" w:rsidRPr="00203F3B" w:rsidTr="00203F3B">
        <w:trPr>
          <w:trHeight w:val="577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</w:tr>
      <w:tr w:rsidR="00E77068" w:rsidRPr="00203F3B" w:rsidTr="00203F3B">
        <w:trPr>
          <w:trHeight w:val="577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Рахматуллов Ф.К.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Рудакова Л.Е.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Бибарсова А.М.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Шибаева Т.М.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Дементьева Р.Е.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Белугина Т.Н.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Грачева Ю.Н.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Матросова И.Б.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Куряева А.М.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Рахматуллов Р.Ф.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Кондратьева К.П.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Шеина А.Е.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Демидова Е.Г.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Журавлева Е.Ю.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Шаталина Л.К.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Балакина И.В.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Беренштейн Н.В.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Климова С.В.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к.м.н.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32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068" w:rsidRPr="00203F3B" w:rsidTr="00203F3B">
        <w:trPr>
          <w:trHeight w:val="255"/>
        </w:trPr>
        <w:tc>
          <w:tcPr>
            <w:tcW w:w="1364" w:type="pct"/>
            <w:noWrap/>
            <w:vAlign w:val="center"/>
          </w:tcPr>
          <w:p w:rsidR="00E77068" w:rsidRPr="00203F3B" w:rsidRDefault="00E77068" w:rsidP="009B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Тимофеева Н.А.</w:t>
            </w:r>
          </w:p>
        </w:tc>
        <w:tc>
          <w:tcPr>
            <w:tcW w:w="1592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старший преподаватель (внешний совместитель)</w:t>
            </w:r>
          </w:p>
        </w:tc>
        <w:tc>
          <w:tcPr>
            <w:tcW w:w="953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  <w:vAlign w:val="center"/>
          </w:tcPr>
          <w:p w:rsidR="00E77068" w:rsidRPr="00203F3B" w:rsidRDefault="00E77068" w:rsidP="009B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77068" w:rsidRPr="007F0CC2" w:rsidRDefault="00E77068" w:rsidP="009B3C7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9B3C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Базовое образование всех преподавателей, научные специальности преподавателей с учеными степенями и званиями соответствуют направлениям подготовки, закрепленным за кафедрой, и профилю преподаваемых дисциплин.</w:t>
      </w:r>
    </w:p>
    <w:p w:rsidR="00E77068" w:rsidRPr="007F0CC2" w:rsidRDefault="00E77068" w:rsidP="00F401A3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Квалификация научно-педагогических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утвержденном приказом Министерства здравоохранения и социального развития РФ от 11.01.2011 № 1н и профессиональным стандартам.</w:t>
      </w:r>
    </w:p>
    <w:p w:rsidR="00E77068" w:rsidRPr="007F0CC2" w:rsidRDefault="00E77068" w:rsidP="00F401A3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Все преподаватели кафедры имеют навыки применения современных информационных технологий в учебном процессе – использование электронной библиотечной системы, мультимедийных средств, разработки электронных средств учебных занятий.</w:t>
      </w:r>
    </w:p>
    <w:p w:rsidR="00E77068" w:rsidRPr="00761EF2" w:rsidRDefault="00E77068" w:rsidP="00761E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1EF2">
        <w:rPr>
          <w:rFonts w:ascii="Times New Roman" w:hAnsi="Times New Roman"/>
          <w:sz w:val="24"/>
          <w:szCs w:val="24"/>
        </w:rPr>
        <w:t>Кафедра располагается на базах: ГБУЗ «Клиническая больница №6 имени Г.А. Захарьина», ул. Стасова, 7; ГБУЗ «Клиническая больница №4», ул. Светлая, 1, корп. 3;   ГБУЗ «Пензенский областной госпиталь для ветеранов войн», ул. Проспект Победы, 122Б; ФГБУЗ «МСЧ №59» ФМБА России, Пензенская обл., г. Заречный, ул. Спортивная, 8. К</w:t>
      </w:r>
      <w:r w:rsidRPr="00761EF2">
        <w:rPr>
          <w:rFonts w:ascii="Times New Roman" w:hAnsi="Times New Roman"/>
          <w:sz w:val="24"/>
          <w:szCs w:val="24"/>
          <w:lang w:eastAsia="ru-RU"/>
        </w:rPr>
        <w:t>роме того, задействуются аудитории у</w:t>
      </w:r>
      <w:r w:rsidRPr="00761EF2">
        <w:rPr>
          <w:rFonts w:ascii="Times New Roman" w:hAnsi="Times New Roman"/>
          <w:sz w:val="24"/>
          <w:szCs w:val="24"/>
        </w:rPr>
        <w:t>чебно-научного центра «КМЦ ПГУ» и  аккредитационно-симуляционного центра ПГУ.</w:t>
      </w:r>
    </w:p>
    <w:p w:rsidR="00E77068" w:rsidRPr="007F0CC2" w:rsidRDefault="00E77068" w:rsidP="00761EF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Уровень материально-технического оснащения кафедры обеспечивает проведение учебного процесса в соответствии с учебными планами и </w:t>
      </w:r>
      <w:r w:rsidRPr="000B1402">
        <w:rPr>
          <w:rFonts w:ascii="Times New Roman" w:hAnsi="Times New Roman"/>
          <w:sz w:val="24"/>
          <w:szCs w:val="24"/>
        </w:rPr>
        <w:t>требованиями ФГОС ВО.</w:t>
      </w:r>
    </w:p>
    <w:p w:rsidR="00E77068" w:rsidRPr="007F0CC2" w:rsidRDefault="00E77068" w:rsidP="009B3C70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7F0CC2">
        <w:t xml:space="preserve">Практические занятия проводятся в </w:t>
      </w:r>
      <w:r>
        <w:t>учебных комнатах</w:t>
      </w:r>
      <w:r w:rsidRPr="007F0CC2">
        <w:t>, оснащенных современным оборудо</w:t>
      </w:r>
      <w:r>
        <w:t xml:space="preserve">ванием: </w:t>
      </w:r>
      <w:r w:rsidRPr="007F0CC2">
        <w:t>ноутбук</w:t>
      </w:r>
      <w:r>
        <w:t>ами</w:t>
      </w:r>
      <w:r w:rsidRPr="007F0CC2">
        <w:t xml:space="preserve">, </w:t>
      </w:r>
      <w:r>
        <w:t xml:space="preserve">мультимедийными проекторами, </w:t>
      </w:r>
      <w:r w:rsidRPr="007F0CC2">
        <w:t>экран</w:t>
      </w:r>
      <w:r>
        <w:t xml:space="preserve">ами </w:t>
      </w:r>
      <w:r w:rsidRPr="007F0CC2">
        <w:t xml:space="preserve">для проведения занятий лекционного типа, </w:t>
      </w:r>
      <w:r>
        <w:t>практических занятий</w:t>
      </w:r>
      <w:r w:rsidRPr="007F0CC2">
        <w:t xml:space="preserve">, для групповых и индивидуальных консультаций, текущего контроля и промежуточной аттестации, заседаний научно-практических конференций. </w:t>
      </w:r>
    </w:p>
    <w:p w:rsidR="00E77068" w:rsidRPr="007F0CC2" w:rsidRDefault="00E77068" w:rsidP="009B3C7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>Для самостоятельной работы обучающихся используются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читальный зал электронных ресурсов ауд. 1-308, электронный читальный зал ауд. 9-110 и межкафедральная аудитория 10-204, оснащенные компьютерами с доступом к сети Интернет и ЭИОС ПГУ. </w:t>
      </w:r>
    </w:p>
    <w:p w:rsidR="00E77068" w:rsidRPr="007F0CC2" w:rsidRDefault="00E77068" w:rsidP="009B3C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Вся имеющаяся материальная база кафедры полностью используется в учебном процессе.</w:t>
      </w:r>
    </w:p>
    <w:p w:rsidR="00E77068" w:rsidRDefault="00E77068" w:rsidP="003E7A4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77068" w:rsidRDefault="00E77068" w:rsidP="003E7A4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</w:rPr>
        <w:t>Учебно-методическая работа кафедры</w:t>
      </w:r>
    </w:p>
    <w:p w:rsidR="00E77068" w:rsidRPr="007F0CC2" w:rsidRDefault="00E77068" w:rsidP="003E7A4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Кафедра «</w:t>
      </w:r>
      <w:r>
        <w:rPr>
          <w:rFonts w:ascii="Times New Roman" w:hAnsi="Times New Roman"/>
          <w:sz w:val="24"/>
          <w:szCs w:val="24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</w:rPr>
        <w:t>» является выпускающей по образовательным программам ординатуры: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- 31.08.</w:t>
      </w:r>
      <w:r>
        <w:rPr>
          <w:rFonts w:ascii="Times New Roman" w:hAnsi="Times New Roman"/>
          <w:sz w:val="24"/>
          <w:szCs w:val="24"/>
        </w:rPr>
        <w:t>36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Кардиология</w:t>
      </w:r>
      <w:r w:rsidRPr="007F0CC2">
        <w:rPr>
          <w:rFonts w:ascii="Times New Roman" w:hAnsi="Times New Roman"/>
          <w:sz w:val="24"/>
          <w:szCs w:val="24"/>
        </w:rPr>
        <w:t>»,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- 31.08.</w:t>
      </w:r>
      <w:r>
        <w:rPr>
          <w:rFonts w:ascii="Times New Roman" w:hAnsi="Times New Roman"/>
          <w:sz w:val="24"/>
          <w:szCs w:val="24"/>
        </w:rPr>
        <w:t>43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Нефрология»,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- 31.08.49 «Терапия»,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- 31.08.54 «Общая врачебная практика (семейная медицина)»,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2654">
        <w:rPr>
          <w:rFonts w:ascii="Times New Roman" w:hAnsi="Times New Roman"/>
          <w:sz w:val="24"/>
          <w:szCs w:val="24"/>
          <w:lang w:eastAsia="ru-RU"/>
        </w:rPr>
        <w:t>- 31.08.53 «Эндокринология» (планируется к реализации)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По данным образовательным программам в 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>–202</w:t>
      </w:r>
      <w:r>
        <w:rPr>
          <w:rFonts w:ascii="Times New Roman" w:hAnsi="Times New Roman"/>
          <w:sz w:val="24"/>
          <w:szCs w:val="24"/>
        </w:rPr>
        <w:t>5</w:t>
      </w:r>
      <w:r w:rsidRPr="007F0CC2">
        <w:rPr>
          <w:rFonts w:ascii="Times New Roman" w:hAnsi="Times New Roman"/>
          <w:sz w:val="24"/>
          <w:szCs w:val="24"/>
        </w:rPr>
        <w:t xml:space="preserve">уч.г. обучается </w:t>
      </w:r>
      <w:r>
        <w:rPr>
          <w:rFonts w:ascii="Times New Roman" w:hAnsi="Times New Roman"/>
          <w:sz w:val="24"/>
          <w:szCs w:val="24"/>
        </w:rPr>
        <w:t>34</w:t>
      </w:r>
      <w:r w:rsidRPr="007F0CC2">
        <w:rPr>
          <w:rFonts w:ascii="Times New Roman" w:hAnsi="Times New Roman"/>
          <w:sz w:val="24"/>
          <w:szCs w:val="24"/>
        </w:rPr>
        <w:t xml:space="preserve"> ординато</w:t>
      </w:r>
      <w:r>
        <w:rPr>
          <w:rFonts w:ascii="Times New Roman" w:hAnsi="Times New Roman"/>
          <w:sz w:val="24"/>
          <w:szCs w:val="24"/>
        </w:rPr>
        <w:t>ра</w:t>
      </w:r>
      <w:r w:rsidRPr="007F0CC2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>15</w:t>
      </w:r>
      <w:r w:rsidRPr="007F0CC2">
        <w:rPr>
          <w:rFonts w:ascii="Times New Roman" w:hAnsi="Times New Roman"/>
          <w:sz w:val="24"/>
          <w:szCs w:val="24"/>
        </w:rPr>
        <w:t xml:space="preserve"> первого и </w:t>
      </w:r>
      <w:r>
        <w:rPr>
          <w:rFonts w:ascii="Times New Roman" w:hAnsi="Times New Roman"/>
          <w:sz w:val="24"/>
          <w:szCs w:val="24"/>
        </w:rPr>
        <w:t>19</w:t>
      </w:r>
      <w:r w:rsidRPr="007F0CC2">
        <w:rPr>
          <w:rFonts w:ascii="Times New Roman" w:hAnsi="Times New Roman"/>
          <w:sz w:val="24"/>
          <w:szCs w:val="24"/>
        </w:rPr>
        <w:t xml:space="preserve"> второго года обучения.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Утвержденные ОПОП по данным специальностям на кафедре имеются. На сайте университета размещены все необходимые документы по специальностям «</w:t>
      </w:r>
      <w:r>
        <w:rPr>
          <w:rFonts w:ascii="Times New Roman" w:hAnsi="Times New Roman"/>
          <w:sz w:val="24"/>
          <w:szCs w:val="24"/>
        </w:rPr>
        <w:t>Кардиология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«Нефрология», «Терапия», «Общая врачебная практика (семейная медицина)», </w:t>
      </w:r>
      <w:r w:rsidRPr="00912654">
        <w:rPr>
          <w:rFonts w:ascii="Times New Roman" w:hAnsi="Times New Roman"/>
          <w:sz w:val="24"/>
          <w:szCs w:val="24"/>
          <w:lang w:eastAsia="ru-RU"/>
        </w:rPr>
        <w:t>«Эндокринология» (планируется к реализации)</w:t>
      </w:r>
      <w:r w:rsidRPr="00912654">
        <w:rPr>
          <w:rFonts w:ascii="Times New Roman" w:hAnsi="Times New Roman"/>
          <w:sz w:val="24"/>
          <w:szCs w:val="24"/>
        </w:rPr>
        <w:t xml:space="preserve"> ФГОС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>ВО.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Кроме того, кафедра ведет подготовку: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ординаторов специальностей: 31.08.01 «Акушерство и гинекология», </w:t>
      </w:r>
      <w:r>
        <w:rPr>
          <w:rFonts w:ascii="Times New Roman" w:hAnsi="Times New Roman"/>
          <w:sz w:val="24"/>
          <w:szCs w:val="24"/>
        </w:rPr>
        <w:t xml:space="preserve">31.08.19 «Педиатрия», </w:t>
      </w:r>
      <w:r w:rsidRPr="007F0CC2">
        <w:rPr>
          <w:rFonts w:ascii="Times New Roman" w:hAnsi="Times New Roman"/>
          <w:sz w:val="24"/>
          <w:szCs w:val="24"/>
        </w:rPr>
        <w:t>31.08.</w:t>
      </w:r>
      <w:r>
        <w:rPr>
          <w:rFonts w:ascii="Times New Roman" w:hAnsi="Times New Roman"/>
          <w:sz w:val="24"/>
          <w:szCs w:val="24"/>
        </w:rPr>
        <w:t>20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</w:t>
      </w:r>
      <w:r w:rsidRPr="007F0CC2">
        <w:rPr>
          <w:rFonts w:ascii="Times New Roman" w:hAnsi="Times New Roman"/>
          <w:sz w:val="24"/>
          <w:szCs w:val="24"/>
        </w:rPr>
        <w:t>», 31.08.</w:t>
      </w:r>
      <w:r>
        <w:rPr>
          <w:rFonts w:ascii="Times New Roman" w:hAnsi="Times New Roman"/>
          <w:sz w:val="24"/>
          <w:szCs w:val="24"/>
        </w:rPr>
        <w:t>21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Психиатрия-наркология</w:t>
      </w:r>
      <w:r w:rsidRPr="007F0CC2">
        <w:rPr>
          <w:rFonts w:ascii="Times New Roman" w:hAnsi="Times New Roman"/>
          <w:sz w:val="24"/>
          <w:szCs w:val="24"/>
        </w:rPr>
        <w:t>», 31.08.</w:t>
      </w:r>
      <w:r>
        <w:rPr>
          <w:rFonts w:ascii="Times New Roman" w:hAnsi="Times New Roman"/>
          <w:sz w:val="24"/>
          <w:szCs w:val="24"/>
        </w:rPr>
        <w:t>32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Дерматовенерология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>по дисциплине «</w:t>
      </w:r>
      <w:r>
        <w:rPr>
          <w:rFonts w:ascii="Times New Roman" w:hAnsi="Times New Roman"/>
          <w:sz w:val="24"/>
          <w:szCs w:val="24"/>
        </w:rPr>
        <w:t>Клиническая ЭКГ</w:t>
      </w:r>
      <w:r w:rsidRPr="007F0CC2">
        <w:rPr>
          <w:rFonts w:ascii="Times New Roman" w:hAnsi="Times New Roman"/>
          <w:sz w:val="24"/>
          <w:szCs w:val="24"/>
        </w:rPr>
        <w:t>»;</w:t>
      </w:r>
    </w:p>
    <w:p w:rsidR="00E77068" w:rsidRDefault="00E77068" w:rsidP="006C451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ординаторов специальностей: 31.08.</w:t>
      </w:r>
      <w:r>
        <w:rPr>
          <w:rFonts w:ascii="Times New Roman" w:hAnsi="Times New Roman"/>
          <w:sz w:val="24"/>
          <w:szCs w:val="24"/>
        </w:rPr>
        <w:t>20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</w:t>
      </w:r>
      <w:r w:rsidRPr="007F0CC2">
        <w:rPr>
          <w:rFonts w:ascii="Times New Roman" w:hAnsi="Times New Roman"/>
          <w:sz w:val="24"/>
          <w:szCs w:val="24"/>
        </w:rPr>
        <w:t>», 31.08.</w:t>
      </w:r>
      <w:r>
        <w:rPr>
          <w:rFonts w:ascii="Times New Roman" w:hAnsi="Times New Roman"/>
          <w:sz w:val="24"/>
          <w:szCs w:val="24"/>
        </w:rPr>
        <w:t>21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Психиатрия-наркология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7F0CC2">
        <w:rPr>
          <w:rFonts w:ascii="Times New Roman" w:hAnsi="Times New Roman"/>
          <w:sz w:val="24"/>
          <w:szCs w:val="24"/>
        </w:rPr>
        <w:t>дисциплине «</w:t>
      </w:r>
      <w:r w:rsidRPr="00FD6CFC">
        <w:rPr>
          <w:rFonts w:ascii="Times New Roman" w:hAnsi="Times New Roman"/>
          <w:sz w:val="24"/>
          <w:szCs w:val="24"/>
        </w:rPr>
        <w:t>Диагностика и лечение нарушений ритма и проводимости сердца»;</w:t>
      </w:r>
    </w:p>
    <w:p w:rsidR="00E77068" w:rsidRDefault="00E77068" w:rsidP="006C451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ординаторов специальностей: 31.08.0</w:t>
      </w:r>
      <w:r>
        <w:rPr>
          <w:rFonts w:ascii="Times New Roman" w:hAnsi="Times New Roman"/>
          <w:sz w:val="24"/>
          <w:szCs w:val="24"/>
        </w:rPr>
        <w:t>7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Патологическая анатомия</w:t>
      </w:r>
      <w:r w:rsidRPr="007F0CC2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31.08.10 «Судебно-медицинская экспертиза», </w:t>
      </w:r>
      <w:r w:rsidRPr="007F0CC2">
        <w:rPr>
          <w:rFonts w:ascii="Times New Roman" w:hAnsi="Times New Roman"/>
          <w:sz w:val="24"/>
          <w:szCs w:val="24"/>
        </w:rPr>
        <w:t>31.08.</w:t>
      </w:r>
      <w:r>
        <w:rPr>
          <w:rFonts w:ascii="Times New Roman" w:hAnsi="Times New Roman"/>
          <w:sz w:val="24"/>
          <w:szCs w:val="24"/>
        </w:rPr>
        <w:t>20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</w:t>
      </w:r>
      <w:r w:rsidRPr="007F0CC2">
        <w:rPr>
          <w:rFonts w:ascii="Times New Roman" w:hAnsi="Times New Roman"/>
          <w:sz w:val="24"/>
          <w:szCs w:val="24"/>
        </w:rPr>
        <w:t>», 31.08.</w:t>
      </w:r>
      <w:r>
        <w:rPr>
          <w:rFonts w:ascii="Times New Roman" w:hAnsi="Times New Roman"/>
          <w:sz w:val="24"/>
          <w:szCs w:val="24"/>
        </w:rPr>
        <w:t>21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Психиатрия-наркология</w:t>
      </w:r>
      <w:r w:rsidRPr="007F0CC2">
        <w:rPr>
          <w:rFonts w:ascii="Times New Roman" w:hAnsi="Times New Roman"/>
          <w:sz w:val="24"/>
          <w:szCs w:val="24"/>
        </w:rPr>
        <w:t>», 31.08.</w:t>
      </w:r>
      <w:r>
        <w:rPr>
          <w:rFonts w:ascii="Times New Roman" w:hAnsi="Times New Roman"/>
          <w:sz w:val="24"/>
          <w:szCs w:val="24"/>
        </w:rPr>
        <w:t>37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Клиническая фармакология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>по дисциплине «</w:t>
      </w:r>
      <w:r>
        <w:rPr>
          <w:rFonts w:ascii="Times New Roman" w:hAnsi="Times New Roman"/>
          <w:sz w:val="24"/>
          <w:szCs w:val="24"/>
        </w:rPr>
        <w:t>Симуляционный курс</w:t>
      </w:r>
      <w:r w:rsidRPr="007F0CC2">
        <w:rPr>
          <w:rFonts w:ascii="Times New Roman" w:hAnsi="Times New Roman"/>
          <w:sz w:val="24"/>
          <w:szCs w:val="24"/>
        </w:rPr>
        <w:t>»;</w:t>
      </w:r>
    </w:p>
    <w:p w:rsidR="00E77068" w:rsidRDefault="00E77068" w:rsidP="006C451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ординаторов специальности 31.08.68 «Урология» по дисциплине «Нефрология»;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студентов специальност</w:t>
      </w:r>
      <w:r>
        <w:rPr>
          <w:rFonts w:ascii="Times New Roman" w:hAnsi="Times New Roman"/>
          <w:sz w:val="24"/>
          <w:szCs w:val="24"/>
        </w:rPr>
        <w:t>и</w:t>
      </w:r>
      <w:r w:rsidRPr="007F0CC2">
        <w:rPr>
          <w:rFonts w:ascii="Times New Roman" w:hAnsi="Times New Roman"/>
          <w:sz w:val="24"/>
          <w:szCs w:val="24"/>
        </w:rPr>
        <w:t xml:space="preserve"> 31.05.01 Лечебное 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>по дисциплинам</w:t>
      </w:r>
      <w:r>
        <w:rPr>
          <w:rFonts w:ascii="Times New Roman" w:hAnsi="Times New Roman"/>
          <w:sz w:val="24"/>
          <w:szCs w:val="24"/>
        </w:rPr>
        <w:t>:</w:t>
      </w:r>
      <w:r w:rsidRPr="007F0CC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Пропедевтика внутренних болезней, лучевая диагностика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(англ.)</w:t>
      </w:r>
      <w:r w:rsidRPr="007F0CC2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Функциональная диагностика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(англ.)</w:t>
      </w:r>
      <w:r w:rsidRPr="007F0C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0932EC">
        <w:rPr>
          <w:rFonts w:ascii="Times New Roman" w:hAnsi="Times New Roman"/>
          <w:sz w:val="24"/>
          <w:szCs w:val="24"/>
        </w:rPr>
        <w:t>Производственная практика: 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медсестры)</w:t>
      </w:r>
      <w:r>
        <w:rPr>
          <w:rFonts w:ascii="Times New Roman" w:hAnsi="Times New Roman"/>
          <w:sz w:val="24"/>
          <w:szCs w:val="24"/>
        </w:rPr>
        <w:t>» (англ.), «Факультетская терапия, профессиональные болезни» (англ.), «Ревматология» (англ.), «</w:t>
      </w:r>
      <w:r w:rsidRPr="000932EC">
        <w:rPr>
          <w:rFonts w:ascii="Times New Roman" w:hAnsi="Times New Roman"/>
          <w:sz w:val="24"/>
          <w:szCs w:val="24"/>
        </w:rPr>
        <w:t>Производственная 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2EC">
        <w:rPr>
          <w:rFonts w:ascii="Times New Roman" w:hAnsi="Times New Roman"/>
          <w:sz w:val="24"/>
          <w:szCs w:val="24"/>
        </w:rPr>
        <w:t>Практика терапевтического профиля</w:t>
      </w:r>
      <w:r>
        <w:rPr>
          <w:rFonts w:ascii="Times New Roman" w:hAnsi="Times New Roman"/>
          <w:sz w:val="24"/>
          <w:szCs w:val="24"/>
        </w:rPr>
        <w:t xml:space="preserve">» (англ.), «Госпитальная терапия, эндокринология» (англ.), «ЭКГ и чреспищеводная электрокардиостимуляция» (англ.), </w:t>
      </w:r>
      <w:r w:rsidRPr="007F0CC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Сахарный диабет и заболевания щитовидной железы в практике терапевта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(англ.), «</w:t>
      </w:r>
      <w:r w:rsidRPr="000932EC">
        <w:rPr>
          <w:rFonts w:ascii="Times New Roman" w:hAnsi="Times New Roman"/>
          <w:sz w:val="24"/>
          <w:szCs w:val="24"/>
        </w:rPr>
        <w:t>Учебная практика:  Практика  по отработке навыков  медицинских манипуляций в симулированных условиях</w:t>
      </w:r>
      <w:r>
        <w:rPr>
          <w:rFonts w:ascii="Times New Roman" w:hAnsi="Times New Roman"/>
          <w:sz w:val="24"/>
          <w:szCs w:val="24"/>
        </w:rPr>
        <w:t xml:space="preserve">» (англ.) (планируется к реализации), «Госпитальная терапия, эндокринология», «ЭКГ и чреспищеводная электрокардиостимуляция», «Клиническая гематология»,  </w:t>
      </w:r>
      <w:r w:rsidRPr="007F0CC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Сахарный диабет и заболевания щитовидной железы в практике терапевта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E77068" w:rsidRPr="007F0CC2" w:rsidRDefault="00E77068" w:rsidP="00D145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студентов специальности </w:t>
      </w:r>
      <w:r>
        <w:rPr>
          <w:rFonts w:ascii="Times New Roman" w:hAnsi="Times New Roman"/>
          <w:sz w:val="24"/>
          <w:szCs w:val="24"/>
        </w:rPr>
        <w:t xml:space="preserve">31.05.02 Педиатрия </w:t>
      </w:r>
      <w:r w:rsidRPr="007F0CC2">
        <w:rPr>
          <w:rFonts w:ascii="Times New Roman" w:hAnsi="Times New Roman"/>
          <w:sz w:val="24"/>
          <w:szCs w:val="24"/>
        </w:rPr>
        <w:t>по дисциплинам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F0CC2">
        <w:rPr>
          <w:rFonts w:ascii="Times New Roman" w:hAnsi="Times New Roman"/>
          <w:sz w:val="24"/>
          <w:szCs w:val="24"/>
        </w:rPr>
        <w:t xml:space="preserve"> «Г</w:t>
      </w:r>
      <w:r>
        <w:rPr>
          <w:rFonts w:ascii="Times New Roman" w:hAnsi="Times New Roman"/>
          <w:sz w:val="24"/>
          <w:szCs w:val="24"/>
        </w:rPr>
        <w:t>оспитальная терапия</w:t>
      </w:r>
      <w:r w:rsidRPr="007F0CC2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Клиническая гематология</w:t>
      </w:r>
      <w:r w:rsidRPr="007F0CC2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Сахарный диабет и заболевания щитовидной железы в практике педиатра</w:t>
      </w:r>
      <w:r w:rsidRPr="007F0C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D6CFC">
        <w:rPr>
          <w:rFonts w:ascii="Times New Roman" w:hAnsi="Times New Roman"/>
          <w:iCs/>
          <w:sz w:val="24"/>
          <w:szCs w:val="24"/>
          <w:lang w:eastAsia="ru-RU"/>
        </w:rPr>
        <w:t>По всем дисциплинам кафедры имеются утвержденные рабочие программы, оформленные в соответствии с Положениями ПГУ от 27.09.2018 № 131-20 (утверждено на ученом совете университета 27.09.2018 протокол №1) и от 25.04.2019 № 168-20 (утверждено на ученом совете университета 25.04.2019 протокол № 10, в новой редакции от 28.04.2021 № 10).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F0CC2">
        <w:rPr>
          <w:rFonts w:ascii="Times New Roman" w:hAnsi="Times New Roman"/>
          <w:iCs/>
          <w:sz w:val="24"/>
          <w:szCs w:val="24"/>
          <w:lang w:eastAsia="ru-RU"/>
        </w:rPr>
        <w:t>За отчетный период на кафедре разработано: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eastAsia="ru-RU"/>
        </w:rPr>
        <w:t>21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рабоч</w:t>
      </w:r>
      <w:r>
        <w:rPr>
          <w:rFonts w:ascii="Times New Roman" w:hAnsi="Times New Roman"/>
          <w:iCs/>
          <w:sz w:val="24"/>
          <w:szCs w:val="24"/>
          <w:lang w:eastAsia="ru-RU"/>
        </w:rPr>
        <w:t>ая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а 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>специалитета по направлениям подготовки 31.05.01 Лечебное дело, 31.05.02 Педиатрия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>по ФГОС ВО 3++;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eastAsia="ru-RU"/>
        </w:rPr>
        <w:t>18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рабочих программ специалитета по направлени</w:t>
      </w:r>
      <w:r>
        <w:rPr>
          <w:rFonts w:ascii="Times New Roman" w:hAnsi="Times New Roman"/>
          <w:iCs/>
          <w:sz w:val="24"/>
          <w:szCs w:val="24"/>
          <w:lang w:eastAsia="ru-RU"/>
        </w:rPr>
        <w:t>ю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подготовки 31.05.01 Лечебное дело по ФГОС ВО 3++ на английском языке; </w:t>
      </w:r>
    </w:p>
    <w:p w:rsidR="00E77068" w:rsidRPr="00476945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6945">
        <w:rPr>
          <w:rFonts w:ascii="Times New Roman" w:hAnsi="Times New Roman"/>
          <w:iCs/>
          <w:sz w:val="24"/>
          <w:szCs w:val="24"/>
          <w:lang w:eastAsia="ru-RU"/>
        </w:rPr>
        <w:t>39 рабочих программ ординатур по различным специальностям по ФГОС ВО 3++;</w:t>
      </w:r>
    </w:p>
    <w:p w:rsidR="00E77068" w:rsidRPr="00476945" w:rsidRDefault="00E77068" w:rsidP="00177991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76945">
        <w:rPr>
          <w:rFonts w:ascii="Times New Roman" w:hAnsi="Times New Roman"/>
          <w:iCs/>
          <w:sz w:val="24"/>
          <w:szCs w:val="24"/>
          <w:lang w:eastAsia="ru-RU"/>
        </w:rPr>
        <w:t>- 8 рабочих программ аспирантур по специальностям 3.1.18 Внутренние болезни и 3.1.20 Кардиология по ФГТ.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На кафедре реализуется </w:t>
      </w:r>
      <w:r>
        <w:rPr>
          <w:rFonts w:ascii="Times New Roman" w:hAnsi="Times New Roman"/>
          <w:iCs/>
          <w:sz w:val="24"/>
          <w:szCs w:val="24"/>
          <w:lang w:eastAsia="ru-RU"/>
        </w:rPr>
        <w:t>14 дисциплин специалитета, из них - 7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на английском языке,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3 практики 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>на английском языке</w:t>
      </w:r>
      <w:r>
        <w:rPr>
          <w:rFonts w:ascii="Times New Roman" w:hAnsi="Times New Roman"/>
          <w:iCs/>
          <w:sz w:val="24"/>
          <w:szCs w:val="24"/>
          <w:lang w:eastAsia="ru-RU"/>
        </w:rPr>
        <w:t>; 33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дисциплин</w:t>
      </w:r>
      <w:r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ординатур и </w:t>
      </w:r>
      <w:r>
        <w:rPr>
          <w:rFonts w:ascii="Times New Roman" w:hAnsi="Times New Roman"/>
          <w:iCs/>
          <w:sz w:val="24"/>
          <w:szCs w:val="24"/>
          <w:lang w:eastAsia="ru-RU"/>
        </w:rPr>
        <w:t>10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практик</w:t>
      </w:r>
      <w:r>
        <w:rPr>
          <w:rFonts w:ascii="Times New Roman" w:hAnsi="Times New Roman"/>
          <w:iCs/>
          <w:sz w:val="24"/>
          <w:szCs w:val="24"/>
          <w:lang w:eastAsia="ru-RU"/>
        </w:rPr>
        <w:t>; 8 дисциплин аспирантур.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 xml:space="preserve"> Все дисциплины обеспечены УМК, имеются изданные учебно-методические пособия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и рабочие тетради, в том числе на английском языке</w:t>
      </w:r>
      <w:r w:rsidRPr="007F0CC2">
        <w:rPr>
          <w:rFonts w:ascii="Times New Roman" w:hAnsi="Times New Roman"/>
          <w:iCs/>
          <w:sz w:val="24"/>
          <w:szCs w:val="24"/>
          <w:lang w:eastAsia="ru-RU"/>
        </w:rPr>
        <w:t>. На момент проверки 100% всех программ загружено в ЭИОС университета.</w:t>
      </w:r>
    </w:p>
    <w:p w:rsidR="00E77068" w:rsidRDefault="00E77068" w:rsidP="00A03E71">
      <w:pPr>
        <w:spacing w:after="0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Подготовлены документы и пролицензированы образова</w:t>
      </w:r>
      <w:r w:rsidRPr="00A44256">
        <w:rPr>
          <w:rFonts w:ascii="Times New Roman" w:hAnsi="Times New Roman"/>
          <w:sz w:val="24"/>
          <w:szCs w:val="24"/>
          <w:lang w:eastAsia="ru-RU"/>
        </w:rPr>
        <w:t>тельн</w:t>
      </w:r>
      <w:r>
        <w:rPr>
          <w:rFonts w:ascii="Times New Roman" w:hAnsi="Times New Roman"/>
          <w:sz w:val="24"/>
          <w:szCs w:val="24"/>
          <w:lang w:eastAsia="ru-RU"/>
        </w:rPr>
        <w:t>ые программы ординатуры:</w:t>
      </w:r>
    </w:p>
    <w:p w:rsidR="00E77068" w:rsidRDefault="00E77068" w:rsidP="00A03E7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4256">
        <w:rPr>
          <w:rFonts w:ascii="Times New Roman" w:hAnsi="Times New Roman"/>
          <w:sz w:val="24"/>
          <w:szCs w:val="24"/>
          <w:lang w:eastAsia="ru-RU"/>
        </w:rPr>
        <w:t xml:space="preserve">2021 год – 31.08.43 «Нефрология», 2024 год – 31.08.53 «Эндокринология». </w:t>
      </w:r>
    </w:p>
    <w:p w:rsidR="00E77068" w:rsidRDefault="00E77068" w:rsidP="007D1D70">
      <w:pPr>
        <w:tabs>
          <w:tab w:val="num" w:pos="720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1D70">
        <w:rPr>
          <w:rFonts w:ascii="Times New Roman" w:hAnsi="Times New Roman"/>
          <w:sz w:val="24"/>
          <w:szCs w:val="24"/>
          <w:lang w:eastAsia="ru-RU"/>
        </w:rPr>
        <w:t xml:space="preserve">Кафедра принимает участие в дополнительном профессиональном образовании. </w:t>
      </w:r>
      <w:r>
        <w:rPr>
          <w:rFonts w:ascii="Times New Roman" w:hAnsi="Times New Roman"/>
          <w:sz w:val="24"/>
          <w:szCs w:val="24"/>
          <w:lang w:eastAsia="ru-RU"/>
        </w:rPr>
        <w:t>Сотрудники кафедры участвуют в разработке рабочих программ, а также п</w:t>
      </w:r>
      <w:r w:rsidRPr="007D1D70">
        <w:rPr>
          <w:rFonts w:ascii="Times New Roman" w:hAnsi="Times New Roman"/>
          <w:sz w:val="24"/>
          <w:szCs w:val="24"/>
          <w:lang w:eastAsia="ru-RU"/>
        </w:rPr>
        <w:t>ровод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D1D70">
        <w:rPr>
          <w:rFonts w:ascii="Times New Roman" w:hAnsi="Times New Roman"/>
          <w:sz w:val="24"/>
          <w:szCs w:val="24"/>
          <w:lang w:eastAsia="ru-RU"/>
        </w:rPr>
        <w:t>т циклы повышения квалификации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1D70">
        <w:rPr>
          <w:rFonts w:ascii="Times New Roman" w:hAnsi="Times New Roman"/>
          <w:sz w:val="24"/>
          <w:szCs w:val="24"/>
          <w:lang w:eastAsia="ru-RU"/>
        </w:rPr>
        <w:t>профессиональной переподготовк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D1D70">
        <w:rPr>
          <w:rFonts w:ascii="Times New Roman" w:hAnsi="Times New Roman"/>
          <w:sz w:val="24"/>
          <w:szCs w:val="24"/>
          <w:lang w:eastAsia="ru-RU"/>
        </w:rPr>
        <w:t xml:space="preserve"> по специальностям: «Кардиология»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D1D70">
        <w:rPr>
          <w:rFonts w:ascii="Times New Roman" w:hAnsi="Times New Roman"/>
          <w:sz w:val="24"/>
          <w:szCs w:val="24"/>
          <w:lang w:eastAsia="ru-RU"/>
        </w:rPr>
        <w:t>«Нефрология»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D1D70">
        <w:rPr>
          <w:rFonts w:ascii="Times New Roman" w:hAnsi="Times New Roman"/>
          <w:sz w:val="24"/>
          <w:szCs w:val="24"/>
          <w:lang w:eastAsia="ru-RU"/>
        </w:rPr>
        <w:t>«Гастроэнтерология»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D1D70">
        <w:rPr>
          <w:rFonts w:ascii="Times New Roman" w:hAnsi="Times New Roman"/>
          <w:sz w:val="24"/>
          <w:szCs w:val="24"/>
          <w:lang w:eastAsia="ru-RU"/>
        </w:rPr>
        <w:t>«Ультразвуковая диагностика»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D1D70">
        <w:rPr>
          <w:rFonts w:ascii="Times New Roman" w:hAnsi="Times New Roman"/>
          <w:sz w:val="24"/>
          <w:szCs w:val="24"/>
          <w:lang w:eastAsia="ru-RU"/>
        </w:rPr>
        <w:t>«Пульмонология»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D1D70">
        <w:rPr>
          <w:rFonts w:ascii="Times New Roman" w:hAnsi="Times New Roman"/>
          <w:sz w:val="24"/>
          <w:szCs w:val="24"/>
          <w:lang w:eastAsia="ru-RU"/>
        </w:rPr>
        <w:t>«Терапия».</w:t>
      </w:r>
    </w:p>
    <w:p w:rsidR="00E77068" w:rsidRPr="007D1D70" w:rsidRDefault="00E77068" w:rsidP="007D1D70">
      <w:pPr>
        <w:tabs>
          <w:tab w:val="num" w:pos="720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1D70">
        <w:rPr>
          <w:rFonts w:ascii="Times New Roman" w:hAnsi="Times New Roman"/>
          <w:sz w:val="24"/>
          <w:szCs w:val="24"/>
          <w:lang w:eastAsia="ru-RU"/>
        </w:rPr>
        <w:t>За отчетный период преподаватели кафедры осуществляли ежегодную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1D70">
        <w:rPr>
          <w:rFonts w:ascii="Times New Roman" w:hAnsi="Times New Roman"/>
          <w:sz w:val="24"/>
          <w:szCs w:val="24"/>
          <w:lang w:eastAsia="ru-RU"/>
        </w:rPr>
        <w:t>организацию процессов первичной и первичной специализированной аккредитации, подготовку студентов к процедуре прохождения первичной аккредитации, а также являлись техническим персоналом и экспертами при их проведении.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В ходе проверки работы кафедры была просмотрена документация по планированию и сопровождению учебно-методической работы.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Было установлено следующее: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 xml:space="preserve">- Положение о кафедре и номенклатура дел на кафедре имеются </w:t>
      </w:r>
      <w:r w:rsidRPr="007F0CC2">
        <w:rPr>
          <w:rFonts w:ascii="Times New Roman" w:hAnsi="Times New Roman"/>
          <w:sz w:val="24"/>
          <w:szCs w:val="24"/>
        </w:rPr>
        <w:t>(утверждены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F0CC2">
        <w:rPr>
          <w:rFonts w:ascii="Times New Roman" w:hAnsi="Times New Roman"/>
          <w:sz w:val="24"/>
          <w:szCs w:val="24"/>
        </w:rPr>
        <w:t>6.06.2021 № 01/</w:t>
      </w:r>
      <w:r>
        <w:rPr>
          <w:rFonts w:ascii="Times New Roman" w:hAnsi="Times New Roman"/>
          <w:sz w:val="24"/>
          <w:szCs w:val="24"/>
        </w:rPr>
        <w:t>116</w:t>
      </w:r>
      <w:r w:rsidRPr="007F0CC2">
        <w:rPr>
          <w:rFonts w:ascii="Times New Roman" w:hAnsi="Times New Roman"/>
          <w:sz w:val="24"/>
          <w:szCs w:val="24"/>
        </w:rPr>
        <w:t>-03 и 15.12.2020№ 02-35, соответственно)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F0CC2">
        <w:rPr>
          <w:rFonts w:ascii="Times New Roman" w:hAnsi="Times New Roman"/>
          <w:sz w:val="24"/>
          <w:szCs w:val="24"/>
        </w:rPr>
        <w:t xml:space="preserve">Положение о кафедре размещено на сайте кафедры </w:t>
      </w:r>
      <w:r w:rsidRPr="00A44256">
        <w:rPr>
          <w:rFonts w:ascii="Times New Roman" w:hAnsi="Times New Roman"/>
          <w:sz w:val="24"/>
          <w:szCs w:val="24"/>
        </w:rPr>
        <w:t>https://lf.pnzgu.ru/files/docs/pologenie36.pdf</w:t>
      </w:r>
      <w:r w:rsidRPr="007F0CC2">
        <w:rPr>
          <w:rFonts w:ascii="Times New Roman" w:hAnsi="Times New Roman"/>
          <w:sz w:val="24"/>
          <w:szCs w:val="24"/>
        </w:rPr>
        <w:t xml:space="preserve"> и соответствует необходимым требованиям по содержанию и оформлению. 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копии приказов и распоряжений руководителей университета хранятся в соответствии с установленной номенклатурой дел и доступны для пользования;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должностные инструкции сотрудников кафедры полностью оформлены и соответствуют нормативным требованиям и распорядительной документации университета;</w:t>
      </w:r>
    </w:p>
    <w:p w:rsidR="00E77068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протоколы заседаний оформлены надлежащим образом, в них отражена суть обсуждаемых вопросов. На заседаниях рассматриваются вопросы организационной, учебной, методической, научной и воспитательной работы. Заседания проводятся, как правило, 1-2 раза в месяц с учетом количества и срочности обсуждаемых вопросов. Последнее заседание кафедры проведено </w:t>
      </w:r>
      <w:r>
        <w:rPr>
          <w:rFonts w:ascii="Times New Roman" w:hAnsi="Times New Roman"/>
          <w:sz w:val="24"/>
          <w:szCs w:val="24"/>
        </w:rPr>
        <w:t>25</w:t>
      </w:r>
      <w:r w:rsidRPr="007F0C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7F0CC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4, протокол № 5</w:t>
      </w:r>
      <w:r w:rsidRPr="007F0CC2">
        <w:rPr>
          <w:rFonts w:ascii="Times New Roman" w:hAnsi="Times New Roman"/>
          <w:sz w:val="24"/>
          <w:szCs w:val="24"/>
        </w:rPr>
        <w:t>;</w:t>
      </w:r>
    </w:p>
    <w:p w:rsidR="00E77068" w:rsidRPr="007F0CC2" w:rsidRDefault="00E77068" w:rsidP="00B312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план работы кафедры на текущий учебный год утвержден (протокол заседания кафедры № </w:t>
      </w:r>
      <w:r>
        <w:rPr>
          <w:rFonts w:ascii="Times New Roman" w:hAnsi="Times New Roman"/>
          <w:sz w:val="24"/>
          <w:szCs w:val="24"/>
        </w:rPr>
        <w:t>5</w:t>
      </w:r>
      <w:r w:rsidRPr="007F0CC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25</w:t>
      </w:r>
      <w:r w:rsidRPr="007F0C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7F0CC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>);</w:t>
      </w:r>
    </w:p>
    <w:p w:rsidR="00E77068" w:rsidRPr="007F0CC2" w:rsidRDefault="00E77068" w:rsidP="00A442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годовой отчет о работе кафедры за прошедший учебный год утвержден (протокол заседания кафедры № 1</w:t>
      </w:r>
      <w:r>
        <w:rPr>
          <w:rFonts w:ascii="Times New Roman" w:hAnsi="Times New Roman"/>
          <w:sz w:val="24"/>
          <w:szCs w:val="24"/>
        </w:rPr>
        <w:t>3</w:t>
      </w:r>
      <w:r w:rsidRPr="007F0CC2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>.06.202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>);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iCs/>
          <w:sz w:val="24"/>
          <w:szCs w:val="24"/>
        </w:rPr>
        <w:t xml:space="preserve">- </w:t>
      </w:r>
      <w:r w:rsidRPr="007F0CC2">
        <w:rPr>
          <w:rFonts w:ascii="Times New Roman" w:hAnsi="Times New Roman"/>
          <w:sz w:val="24"/>
          <w:szCs w:val="24"/>
        </w:rPr>
        <w:t xml:space="preserve">имеются планы повышения квалификации ППС кафедры за последние 3 года, в том числе и на текущий год; </w:t>
      </w:r>
    </w:p>
    <w:p w:rsidR="00E77068" w:rsidRPr="007F0CC2" w:rsidRDefault="00E77068" w:rsidP="00B312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F0CC2">
        <w:rPr>
          <w:rFonts w:ascii="Times New Roman" w:hAnsi="Times New Roman"/>
          <w:sz w:val="24"/>
          <w:szCs w:val="24"/>
        </w:rPr>
        <w:t>индивидуальные планы работы преподавателей формируются и утверждаются в установленном порядке;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>- контрольные посещения занятий преподавателей заведующим кафедрой проводятся. Журнал посещения занятий преподавателе</w:t>
      </w:r>
      <w:r>
        <w:rPr>
          <w:rFonts w:ascii="Times New Roman" w:hAnsi="Times New Roman"/>
          <w:sz w:val="24"/>
          <w:szCs w:val="24"/>
          <w:lang w:eastAsia="ru-RU"/>
        </w:rPr>
        <w:t xml:space="preserve">й заполняется регулярно. Имеется график посещения занятий; </w:t>
      </w:r>
    </w:p>
    <w:p w:rsidR="00E77068" w:rsidRPr="007F0CC2" w:rsidRDefault="00E77068" w:rsidP="000A398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 xml:space="preserve">- курсовые работы хранятся на кафедре по годам обучения в специально отведенных местах. Имеются методические рекомендации по написанию курсовых работ; </w:t>
      </w:r>
    </w:p>
    <w:p w:rsidR="00E77068" w:rsidRDefault="00E77068" w:rsidP="000A3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>-</w:t>
      </w:r>
      <w:r w:rsidRPr="007F0CC2">
        <w:rPr>
          <w:rFonts w:ascii="Times New Roman" w:hAnsi="Times New Roman"/>
          <w:sz w:val="24"/>
          <w:szCs w:val="24"/>
        </w:rPr>
        <w:t xml:space="preserve"> в наличии приказы о составе комиссии ГИА, протоколы заседаний ГЭК и отчеты председателя ГЭК;</w:t>
      </w:r>
    </w:p>
    <w:p w:rsidR="00E77068" w:rsidRDefault="00E77068" w:rsidP="000A39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F0CC2">
        <w:rPr>
          <w:rFonts w:ascii="Times New Roman" w:hAnsi="Times New Roman"/>
          <w:sz w:val="24"/>
          <w:szCs w:val="24"/>
        </w:rPr>
        <w:t xml:space="preserve">кафедральные экземпляры зачетных и экзаменационных ведомостей находятся в отдельной папке, как и корешки зачетных листов. Отметки в ведомостях проставляются. Ведомости заполняются с соблюдением Положения о промежуточной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 от 30.12.2020 № 190-20, </w:t>
      </w:r>
      <w:r w:rsidRPr="00F73C59">
        <w:rPr>
          <w:rFonts w:ascii="Times New Roman" w:hAnsi="Times New Roman"/>
          <w:sz w:val="24"/>
          <w:szCs w:val="24"/>
        </w:rPr>
        <w:t>Положения о рейтинговой оценке успеваемости обучающихся по образовательным программам высшего образования – программам бакалавриата, специалитета, магистратуры» от 27.09.2018 № 139-20,</w:t>
      </w:r>
      <w:r>
        <w:rPr>
          <w:rFonts w:ascii="Times New Roman" w:hAnsi="Times New Roman"/>
          <w:sz w:val="24"/>
          <w:szCs w:val="24"/>
        </w:rPr>
        <w:t xml:space="preserve"> Положения о текущем контроле успеваемости и промежуточной аттестации обучающихся по программам подготовки в ординатуре от 27.09.2018 № 90-112, Положения о текущем контроле успеваемости и промежуточной аттестации обучающихся по программам подготовки научно-педагогических кадров в аспирантуре от 27.09.2018 № 140-20;</w:t>
      </w:r>
    </w:p>
    <w:p w:rsidR="00E77068" w:rsidRPr="00F73C59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график приема отработок </w:t>
      </w:r>
      <w:r w:rsidRPr="007F0CC2">
        <w:rPr>
          <w:rFonts w:ascii="Times New Roman" w:hAnsi="Times New Roman"/>
          <w:sz w:val="24"/>
          <w:szCs w:val="24"/>
        </w:rPr>
        <w:t>преподавател</w:t>
      </w:r>
      <w:r>
        <w:rPr>
          <w:rFonts w:ascii="Times New Roman" w:hAnsi="Times New Roman"/>
          <w:sz w:val="24"/>
          <w:szCs w:val="24"/>
        </w:rPr>
        <w:t>ями кафедры</w:t>
      </w:r>
      <w:r w:rsidRPr="007F0CC2">
        <w:rPr>
          <w:rFonts w:ascii="Times New Roman" w:hAnsi="Times New Roman"/>
          <w:sz w:val="24"/>
          <w:szCs w:val="24"/>
        </w:rPr>
        <w:t xml:space="preserve"> имеется и доступно студентам на стендах и сайте кафедры </w:t>
      </w:r>
      <w:hyperlink r:id="rId5" w:history="1">
        <w:r w:rsidRPr="00F73C5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https://dep_vnb.pnzgu.ru/files/dep_vnb.pnzgu.ru/grafik_priema_otrabotok_osenniy_semestr_2024_2025_uch_goda.pdf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все рабочие программы оформлены в соответствии с действующей инструктивной документацией. Рабочие программы оформлены в соответствии с ФГОС ВО и утверждены. </w:t>
      </w:r>
      <w:r>
        <w:rPr>
          <w:rFonts w:ascii="Times New Roman" w:hAnsi="Times New Roman"/>
          <w:sz w:val="24"/>
          <w:szCs w:val="24"/>
        </w:rPr>
        <w:t>И</w:t>
      </w:r>
      <w:r w:rsidRPr="007F0CC2">
        <w:rPr>
          <w:rFonts w:ascii="Times New Roman" w:hAnsi="Times New Roman"/>
          <w:sz w:val="24"/>
          <w:szCs w:val="24"/>
        </w:rPr>
        <w:t xml:space="preserve">меются отметки о переутверждении на следующий учебный год. </w:t>
      </w:r>
    </w:p>
    <w:p w:rsidR="00E77068" w:rsidRPr="007F0CC2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7F0CC2">
        <w:rPr>
          <w:rFonts w:ascii="Times New Roman" w:hAnsi="Times New Roman"/>
          <w:sz w:val="24"/>
          <w:szCs w:val="24"/>
        </w:rPr>
        <w:t>онды оценочных средств разработаны и оформлены в соответствии с Положением о фонде оценочных средств по дисциплине для текущего контроля успеваемости и промежуточной аттестации обучающихся по образовательным программам высшего образования – программам бакалавриата, специалитета, магистратуры от 27.09.2018 № 144-20</w:t>
      </w:r>
      <w:r>
        <w:rPr>
          <w:rFonts w:ascii="Times New Roman" w:hAnsi="Times New Roman"/>
          <w:sz w:val="24"/>
          <w:szCs w:val="24"/>
        </w:rPr>
        <w:t xml:space="preserve">, с Положением </w:t>
      </w:r>
      <w:r w:rsidRPr="007F0CC2">
        <w:rPr>
          <w:rFonts w:ascii="Times New Roman" w:hAnsi="Times New Roman"/>
          <w:sz w:val="24"/>
          <w:szCs w:val="24"/>
        </w:rPr>
        <w:t>о фонде оценочных средств по дисциплине для текущего контроля успеваемости и промежуточной аттестации обучающихся по образовательным программам высшего образования</w:t>
      </w:r>
      <w:r>
        <w:rPr>
          <w:rFonts w:ascii="Times New Roman" w:hAnsi="Times New Roman"/>
          <w:sz w:val="24"/>
          <w:szCs w:val="24"/>
        </w:rPr>
        <w:t xml:space="preserve"> – программам ординатуры от 27.09.2018 № 91-112, с Положением </w:t>
      </w:r>
      <w:r w:rsidRPr="007F0CC2">
        <w:rPr>
          <w:rFonts w:ascii="Times New Roman" w:hAnsi="Times New Roman"/>
          <w:sz w:val="24"/>
          <w:szCs w:val="24"/>
        </w:rPr>
        <w:t>о фонде оценочных средств по дисциплине для текущего контроля успеваемости и промежуточной аттестации обучающихся по образовательным программам высшего образования – программам</w:t>
      </w:r>
      <w:r>
        <w:rPr>
          <w:rFonts w:ascii="Times New Roman" w:hAnsi="Times New Roman"/>
          <w:sz w:val="24"/>
          <w:szCs w:val="24"/>
        </w:rPr>
        <w:t xml:space="preserve"> подготовки научно-педагогических кадров в аспирантуре от 27.09.2018 № 143-20 </w:t>
      </w:r>
      <w:r w:rsidRPr="007F0CC2">
        <w:rPr>
          <w:rFonts w:ascii="Times New Roman" w:hAnsi="Times New Roman"/>
          <w:sz w:val="24"/>
          <w:szCs w:val="24"/>
        </w:rPr>
        <w:t>и утвержде</w:t>
      </w:r>
      <w:r>
        <w:rPr>
          <w:rFonts w:ascii="Times New Roman" w:hAnsi="Times New Roman"/>
          <w:sz w:val="24"/>
          <w:szCs w:val="24"/>
        </w:rPr>
        <w:t xml:space="preserve">ны. </w:t>
      </w:r>
      <w:r w:rsidRPr="007F0CC2">
        <w:rPr>
          <w:rFonts w:ascii="Times New Roman" w:hAnsi="Times New Roman"/>
          <w:sz w:val="24"/>
          <w:szCs w:val="24"/>
        </w:rPr>
        <w:t xml:space="preserve">На кафедре принят и используется общий подход к распределению и учету баллов в рамках балльно-рейтинговой системы оценки знаний </w:t>
      </w:r>
      <w:r>
        <w:rPr>
          <w:rFonts w:ascii="Times New Roman" w:hAnsi="Times New Roman"/>
          <w:sz w:val="24"/>
          <w:szCs w:val="24"/>
        </w:rPr>
        <w:t>обучающихся;</w:t>
      </w:r>
    </w:p>
    <w:p w:rsidR="00E77068" w:rsidRDefault="00E77068" w:rsidP="00177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о дисциплинам, закрепленным за кафедрой, разработаны учебно-методические комплексы. </w:t>
      </w:r>
      <w:r w:rsidRPr="007F0CC2">
        <w:rPr>
          <w:rFonts w:ascii="Times New Roman" w:hAnsi="Times New Roman"/>
          <w:sz w:val="24"/>
          <w:szCs w:val="24"/>
        </w:rPr>
        <w:t xml:space="preserve">Учебно-методические комплексы утверждены до начала текущего учебного года, оформлены в полном соответствии с Положением об учебно-методическом комплексе от 27.09.2018 № 154-20. В составах, представленных УМК по дисциплинам, присутствуют методические указания по проведению отдельных видов занятий, по организации самостоятельной работы </w:t>
      </w:r>
      <w:r>
        <w:rPr>
          <w:rFonts w:ascii="Times New Roman" w:hAnsi="Times New Roman"/>
          <w:sz w:val="24"/>
          <w:szCs w:val="24"/>
        </w:rPr>
        <w:t>обучающихся</w:t>
      </w:r>
      <w:r w:rsidRPr="007F0CC2">
        <w:rPr>
          <w:rFonts w:ascii="Times New Roman" w:hAnsi="Times New Roman"/>
          <w:sz w:val="24"/>
          <w:szCs w:val="24"/>
        </w:rPr>
        <w:t xml:space="preserve"> и методические материалы по проведению контроля знаний </w:t>
      </w:r>
      <w:r>
        <w:rPr>
          <w:rFonts w:ascii="Times New Roman" w:hAnsi="Times New Roman"/>
          <w:sz w:val="24"/>
          <w:szCs w:val="24"/>
        </w:rPr>
        <w:t>обучающихся</w:t>
      </w:r>
      <w:r w:rsidRPr="007F0CC2">
        <w:rPr>
          <w:rFonts w:ascii="Times New Roman" w:hAnsi="Times New Roman"/>
          <w:sz w:val="24"/>
          <w:szCs w:val="24"/>
        </w:rPr>
        <w:t>. Материалы учебно-методических комплексов представлены в электронной образовательной среде (ЭИОС) университета.</w:t>
      </w:r>
    </w:p>
    <w:p w:rsidR="00E77068" w:rsidRPr="00C24996" w:rsidRDefault="00E77068" w:rsidP="0076322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4996">
        <w:rPr>
          <w:rFonts w:ascii="Times New Roman" w:hAnsi="Times New Roman"/>
          <w:sz w:val="24"/>
          <w:szCs w:val="24"/>
          <w:lang w:eastAsia="ru-RU"/>
        </w:rPr>
        <w:t xml:space="preserve">Вместе с тем, отмечены замечания: </w:t>
      </w:r>
    </w:p>
    <w:p w:rsidR="00E77068" w:rsidRDefault="00E77068" w:rsidP="007632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99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24996">
        <w:rPr>
          <w:rFonts w:ascii="Times New Roman" w:hAnsi="Times New Roman"/>
          <w:sz w:val="24"/>
          <w:szCs w:val="24"/>
        </w:rPr>
        <w:t>в электронной образовательной среде (ЭИОС) в разделах «Оценочные средства» эталоны</w:t>
      </w:r>
      <w:r>
        <w:rPr>
          <w:rFonts w:ascii="Times New Roman" w:hAnsi="Times New Roman"/>
          <w:sz w:val="24"/>
          <w:szCs w:val="24"/>
        </w:rPr>
        <w:t xml:space="preserve"> ответов доступны для студентов;</w:t>
      </w:r>
    </w:p>
    <w:p w:rsidR="00E77068" w:rsidRPr="00C24996" w:rsidRDefault="00E77068" w:rsidP="0076322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-отдельные РПД не переутверждены до начала учебного года.</w:t>
      </w:r>
    </w:p>
    <w:p w:rsidR="00E77068" w:rsidRPr="00C24996" w:rsidRDefault="00E77068" w:rsidP="007632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4996">
        <w:rPr>
          <w:rFonts w:ascii="Times New Roman" w:hAnsi="Times New Roman"/>
          <w:sz w:val="24"/>
          <w:szCs w:val="24"/>
          <w:lang w:eastAsia="ru-RU"/>
        </w:rPr>
        <w:t>Отмеченные замечания устранены в ходе проверки.</w:t>
      </w:r>
    </w:p>
    <w:p w:rsidR="00E77068" w:rsidRPr="007F0CC2" w:rsidRDefault="00E77068" w:rsidP="0017799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  <w:lang w:eastAsia="ru-RU"/>
        </w:rPr>
        <w:t>Заключение: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учебно-методическая работа на кафедре «</w:t>
      </w:r>
      <w:r>
        <w:rPr>
          <w:rFonts w:ascii="Times New Roman" w:hAnsi="Times New Roman"/>
          <w:sz w:val="24"/>
          <w:szCs w:val="24"/>
          <w:lang w:eastAsia="ru-RU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  <w:lang w:eastAsia="ru-RU"/>
        </w:rPr>
        <w:t>» осуществляется в соответствии с Положением о кафедре и локально-нормативными актами ПГУ. Работа заведующего кафедрой по организации учебно-методической работе оценивается как удовлетворительная.</w:t>
      </w:r>
    </w:p>
    <w:p w:rsidR="00E77068" w:rsidRDefault="00E77068" w:rsidP="00DA6DD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7068" w:rsidRDefault="00E77068" w:rsidP="00DA6DD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</w:rPr>
        <w:t>Научная работа кафедры</w:t>
      </w:r>
    </w:p>
    <w:p w:rsidR="00E77068" w:rsidRDefault="00E77068" w:rsidP="00DA6DD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7068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86442">
        <w:rPr>
          <w:rFonts w:ascii="Times New Roman" w:hAnsi="Times New Roman"/>
          <w:sz w:val="24"/>
          <w:szCs w:val="24"/>
        </w:rPr>
        <w:t>Научные направления кафедры «Внутренние болезни»:</w:t>
      </w:r>
    </w:p>
    <w:p w:rsidR="00E77068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23022D">
        <w:rPr>
          <w:rFonts w:ascii="Times New Roman" w:hAnsi="Times New Roman"/>
          <w:sz w:val="24"/>
          <w:szCs w:val="24"/>
        </w:rPr>
        <w:t>омплексные методы изучения гериартрических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22D">
        <w:rPr>
          <w:rFonts w:ascii="Times New Roman" w:hAnsi="Times New Roman"/>
          <w:sz w:val="24"/>
          <w:szCs w:val="24"/>
        </w:rPr>
        <w:t>коморбидных синдромов у лиц пожилого и старческого возраста</w:t>
      </w:r>
      <w:r>
        <w:rPr>
          <w:rFonts w:ascii="Times New Roman" w:hAnsi="Times New Roman"/>
          <w:sz w:val="24"/>
          <w:szCs w:val="24"/>
        </w:rPr>
        <w:t>;</w:t>
      </w:r>
    </w:p>
    <w:p w:rsidR="00E77068" w:rsidRPr="003A76C5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zh-CN"/>
        </w:rPr>
        <w:t>о</w:t>
      </w:r>
      <w:r w:rsidRPr="0093081E">
        <w:rPr>
          <w:rFonts w:ascii="Times New Roman" w:hAnsi="Times New Roman"/>
          <w:sz w:val="24"/>
          <w:szCs w:val="24"/>
          <w:lang w:eastAsia="zh-CN"/>
        </w:rPr>
        <w:t>сновные проблемы диагностики и терапевтических стратегий при сердечно-сосудистых  заболеваниях в зависимости от: состояния репродуктивной функции у женщин; морфо-функциональных нарушений щитовидной железы и морфо-функциональных нарушений миокарда; фибротического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3081E">
        <w:rPr>
          <w:rFonts w:ascii="Times New Roman" w:hAnsi="Times New Roman"/>
          <w:sz w:val="24"/>
          <w:szCs w:val="24"/>
          <w:lang w:eastAsia="zh-CN"/>
        </w:rPr>
        <w:t>ремоделирования миокарда предсердий.</w:t>
      </w:r>
    </w:p>
    <w:p w:rsidR="00E77068" w:rsidRPr="003A76C5" w:rsidRDefault="00E77068" w:rsidP="0089142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AEA">
        <w:rPr>
          <w:rFonts w:ascii="Times New Roman" w:hAnsi="Times New Roman"/>
          <w:sz w:val="24"/>
          <w:szCs w:val="24"/>
          <w:lang w:eastAsia="ru-RU"/>
        </w:rPr>
        <w:t>Кафедра осуществляет активное научное сотрудничество по направлению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624AEA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Приборы, </w:t>
      </w:r>
      <w:r w:rsidRPr="00624AEA">
        <w:rPr>
          <w:rFonts w:ascii="Times New Roman" w:hAnsi="Times New Roman"/>
          <w:sz w:val="24"/>
          <w:szCs w:val="24"/>
        </w:rPr>
        <w:t>системы и изделия медицинского назначения; информационно-измерительные и управляющие</w:t>
      </w:r>
      <w:r>
        <w:rPr>
          <w:rFonts w:ascii="Times New Roman" w:hAnsi="Times New Roman"/>
          <w:sz w:val="24"/>
          <w:szCs w:val="24"/>
        </w:rPr>
        <w:t xml:space="preserve"> системы (технические науки)» с</w:t>
      </w:r>
      <w:r w:rsidRPr="00624AEA">
        <w:rPr>
          <w:rFonts w:ascii="Times New Roman" w:hAnsi="Times New Roman"/>
          <w:sz w:val="24"/>
          <w:szCs w:val="24"/>
        </w:rPr>
        <w:t xml:space="preserve"> кафедрами</w:t>
      </w:r>
      <w:r>
        <w:rPr>
          <w:rFonts w:ascii="Times New Roman" w:hAnsi="Times New Roman"/>
          <w:sz w:val="24"/>
          <w:szCs w:val="24"/>
        </w:rPr>
        <w:t>:</w:t>
      </w:r>
      <w:r w:rsidRPr="00624AEA">
        <w:rPr>
          <w:rFonts w:ascii="Times New Roman" w:hAnsi="Times New Roman"/>
          <w:sz w:val="24"/>
          <w:szCs w:val="24"/>
        </w:rPr>
        <w:t xml:space="preserve"> «Информационно-измерительная техника и метрология», </w:t>
      </w:r>
      <w:r w:rsidRPr="00624AEA">
        <w:rPr>
          <w:rFonts w:ascii="Times New Roman" w:hAnsi="Times New Roman"/>
          <w:sz w:val="24"/>
          <w:szCs w:val="24"/>
          <w:lang w:eastAsia="ru-RU"/>
        </w:rPr>
        <w:t>«Техносферная безопасность» ФГБОУ ВО «Пензенский государственный университет»; «Техническое управление качеством» ФГБОУ ВО «Пензенский государственный технологический университет»; «Основы радиотехники» ФГБОУ ВО «Национальный исследовательский университет «М</w:t>
      </w:r>
      <w:r>
        <w:rPr>
          <w:rFonts w:ascii="Times New Roman" w:hAnsi="Times New Roman"/>
          <w:sz w:val="24"/>
          <w:szCs w:val="24"/>
          <w:lang w:eastAsia="ru-RU"/>
        </w:rPr>
        <w:t>осковский энергетический институт</w:t>
      </w:r>
      <w:r w:rsidRPr="00624AEA">
        <w:rPr>
          <w:rFonts w:ascii="Times New Roman" w:hAnsi="Times New Roman"/>
          <w:sz w:val="24"/>
          <w:szCs w:val="24"/>
          <w:lang w:eastAsia="ru-RU"/>
        </w:rPr>
        <w:t>»» г. Москва).</w:t>
      </w:r>
    </w:p>
    <w:p w:rsidR="00E77068" w:rsidRPr="007F0CC2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 xml:space="preserve">Сведения об объемах, финансируемых НИР: </w:t>
      </w:r>
    </w:p>
    <w:tbl>
      <w:tblPr>
        <w:tblW w:w="47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0"/>
        <w:gridCol w:w="1136"/>
        <w:gridCol w:w="988"/>
        <w:gridCol w:w="986"/>
        <w:gridCol w:w="1123"/>
        <w:gridCol w:w="1119"/>
      </w:tblGrid>
      <w:tr w:rsidR="00E77068" w:rsidRPr="00203F3B" w:rsidTr="00203F3B">
        <w:tc>
          <w:tcPr>
            <w:tcW w:w="2297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73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99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98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567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565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77068" w:rsidRPr="00203F3B" w:rsidTr="00203F3B">
        <w:tc>
          <w:tcPr>
            <w:tcW w:w="2297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Объем НИР, тыс. руб.</w:t>
            </w:r>
          </w:p>
        </w:tc>
        <w:tc>
          <w:tcPr>
            <w:tcW w:w="573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8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5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77068" w:rsidRPr="00203F3B" w:rsidTr="00203F3B">
        <w:tc>
          <w:tcPr>
            <w:tcW w:w="2297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Объем НИР на 1 НПР, тыс. руб.</w:t>
            </w:r>
          </w:p>
        </w:tc>
        <w:tc>
          <w:tcPr>
            <w:tcW w:w="573" w:type="pct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8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5" w:type="pct"/>
          </w:tcPr>
          <w:p w:rsidR="00E77068" w:rsidRPr="00203F3B" w:rsidRDefault="00E77068" w:rsidP="00255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E77068" w:rsidRPr="007F0CC2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068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>Преподавателями кафедры за 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7F0CC2">
        <w:rPr>
          <w:rFonts w:ascii="Times New Roman" w:hAnsi="Times New Roman"/>
          <w:sz w:val="24"/>
          <w:szCs w:val="24"/>
          <w:lang w:eastAsia="ru-RU"/>
        </w:rPr>
        <w:t>–202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гг. опубликовано</w:t>
      </w:r>
      <w:r>
        <w:rPr>
          <w:rFonts w:ascii="Times New Roman" w:hAnsi="Times New Roman"/>
          <w:sz w:val="24"/>
          <w:szCs w:val="24"/>
          <w:lang w:eastAsia="ru-RU"/>
        </w:rPr>
        <w:t>: 1 монография, 77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статей в </w:t>
      </w:r>
      <w:r>
        <w:rPr>
          <w:rFonts w:ascii="Times New Roman" w:hAnsi="Times New Roman"/>
          <w:sz w:val="24"/>
          <w:szCs w:val="24"/>
          <w:lang w:eastAsia="ru-RU"/>
        </w:rPr>
        <w:t xml:space="preserve">системе </w:t>
      </w:r>
      <w:r w:rsidRPr="007F0CC2">
        <w:rPr>
          <w:rFonts w:ascii="Times New Roman" w:hAnsi="Times New Roman"/>
          <w:sz w:val="24"/>
          <w:szCs w:val="24"/>
          <w:lang w:eastAsia="ru-RU"/>
        </w:rPr>
        <w:t>РИНЦ</w:t>
      </w:r>
      <w:r w:rsidRPr="007F0CC2">
        <w:rPr>
          <w:rFonts w:ascii="Times New Roman" w:hAnsi="Times New Roman"/>
          <w:iCs/>
          <w:spacing w:val="7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36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стат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в изданиях, включенных в перечень ВАК, </w:t>
      </w: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Pr="007F0CC2">
        <w:rPr>
          <w:rFonts w:ascii="Times New Roman" w:hAnsi="Times New Roman"/>
          <w:sz w:val="24"/>
          <w:szCs w:val="24"/>
          <w:lang w:eastAsia="ru-RU"/>
        </w:rPr>
        <w:t>стать</w:t>
      </w:r>
      <w:r>
        <w:rPr>
          <w:rFonts w:ascii="Times New Roman" w:hAnsi="Times New Roman"/>
          <w:sz w:val="24"/>
          <w:szCs w:val="24"/>
          <w:lang w:eastAsia="ru-RU"/>
        </w:rPr>
        <w:t xml:space="preserve">и в системе </w:t>
      </w:r>
      <w:r w:rsidRPr="007F0CC2">
        <w:rPr>
          <w:rFonts w:ascii="Times New Roman" w:hAnsi="Times New Roman"/>
          <w:sz w:val="24"/>
          <w:szCs w:val="24"/>
          <w:lang w:val="en-US" w:eastAsia="ru-RU"/>
        </w:rPr>
        <w:t>RSCI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F0CC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стат</w:t>
      </w:r>
      <w:r>
        <w:rPr>
          <w:rFonts w:ascii="Times New Roman" w:hAnsi="Times New Roman"/>
          <w:sz w:val="24"/>
          <w:szCs w:val="24"/>
          <w:lang w:eastAsia="ru-RU"/>
        </w:rPr>
        <w:t xml:space="preserve">ей в изданиях </w:t>
      </w:r>
      <w:r w:rsidRPr="007F0CC2">
        <w:rPr>
          <w:rFonts w:ascii="Times New Roman" w:hAnsi="Times New Roman"/>
          <w:sz w:val="24"/>
          <w:szCs w:val="24"/>
          <w:lang w:val="en-US" w:eastAsia="ru-RU"/>
        </w:rPr>
        <w:t>Scopus</w:t>
      </w:r>
      <w:r>
        <w:rPr>
          <w:rFonts w:ascii="Times New Roman" w:hAnsi="Times New Roman"/>
          <w:sz w:val="24"/>
          <w:szCs w:val="24"/>
          <w:lang w:eastAsia="ru-RU"/>
        </w:rPr>
        <w:t>, 1 статья в ядре РИНЦ.</w:t>
      </w:r>
    </w:p>
    <w:p w:rsidR="00E77068" w:rsidRPr="00D54B3B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4B3B">
        <w:rPr>
          <w:rFonts w:ascii="Times New Roman" w:hAnsi="Times New Roman"/>
          <w:sz w:val="24"/>
          <w:szCs w:val="24"/>
          <w:lang w:eastAsia="ru-RU"/>
        </w:rPr>
        <w:t>За отчетный период были получены 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B3B">
        <w:rPr>
          <w:rFonts w:ascii="Times New Roman" w:hAnsi="Times New Roman"/>
          <w:sz w:val="24"/>
          <w:szCs w:val="24"/>
        </w:rPr>
        <w:t>охранных документа на результаты интеллектуальной деятельности:</w:t>
      </w:r>
    </w:p>
    <w:p w:rsidR="00E77068" w:rsidRPr="00D54B3B" w:rsidRDefault="00E77068" w:rsidP="0089142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4B3B">
        <w:rPr>
          <w:rFonts w:ascii="Times New Roman" w:hAnsi="Times New Roman"/>
          <w:sz w:val="24"/>
          <w:szCs w:val="24"/>
        </w:rPr>
        <w:t>Способ и устройство регистрации множественных отведений электрокардиосигнала</w:t>
      </w:r>
      <w:r w:rsidRPr="00D54B3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D54B3B">
        <w:rPr>
          <w:rFonts w:ascii="Times New Roman" w:hAnsi="Times New Roman"/>
          <w:sz w:val="24"/>
          <w:szCs w:val="24"/>
        </w:rPr>
        <w:t>Патент на изобретение  RU 2764498 C2</w:t>
      </w:r>
      <w:r w:rsidRPr="00D54B3B">
        <w:rPr>
          <w:rFonts w:ascii="Times New Roman" w:hAnsi="Times New Roman"/>
          <w:sz w:val="24"/>
          <w:szCs w:val="24"/>
          <w:lang w:eastAsia="ru-RU"/>
        </w:rPr>
        <w:t>).</w:t>
      </w:r>
    </w:p>
    <w:p w:rsidR="00E77068" w:rsidRDefault="00E77068" w:rsidP="0089142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4B3B">
        <w:rPr>
          <w:rFonts w:ascii="Times New Roman" w:hAnsi="Times New Roman"/>
          <w:sz w:val="24"/>
          <w:szCs w:val="24"/>
        </w:rPr>
        <w:t>Способ и система определения уровня экологического благополучия зоны проживания детей</w:t>
      </w:r>
      <w:r w:rsidRPr="00D54B3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D54B3B">
        <w:rPr>
          <w:rFonts w:ascii="Times New Roman" w:hAnsi="Times New Roman"/>
          <w:sz w:val="24"/>
          <w:szCs w:val="24"/>
        </w:rPr>
        <w:t>Патент на изобретение  RU 2770115 C1</w:t>
      </w:r>
      <w:r w:rsidRPr="00D54B3B">
        <w:rPr>
          <w:rFonts w:ascii="Times New Roman" w:hAnsi="Times New Roman"/>
          <w:sz w:val="24"/>
          <w:szCs w:val="24"/>
          <w:lang w:eastAsia="ru-RU"/>
        </w:rPr>
        <w:t>).</w:t>
      </w:r>
    </w:p>
    <w:p w:rsidR="00E77068" w:rsidRPr="00D54B3B" w:rsidRDefault="00E77068" w:rsidP="0089142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54B3B">
        <w:rPr>
          <w:rFonts w:ascii="Times New Roman" w:hAnsi="Times New Roman"/>
          <w:sz w:val="24"/>
          <w:szCs w:val="24"/>
          <w:lang w:eastAsia="ru-RU"/>
        </w:rPr>
        <w:t>Показатели пациентов с синдромом старческой астении при нарушении ритма сердца (База данных RU 2021620684).</w:t>
      </w:r>
    </w:p>
    <w:p w:rsidR="00E77068" w:rsidRPr="00E509B2" w:rsidRDefault="00E77068" w:rsidP="0089142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54B3B">
        <w:rPr>
          <w:rFonts w:ascii="Times New Roman" w:hAnsi="Times New Roman"/>
          <w:bCs/>
          <w:sz w:val="24"/>
          <w:szCs w:val="24"/>
        </w:rPr>
        <w:t>Коморбидные заболевания среди пациентов с синдромом</w:t>
      </w:r>
      <w:r w:rsidRPr="00E509B2">
        <w:rPr>
          <w:rFonts w:ascii="Times New Roman" w:hAnsi="Times New Roman"/>
          <w:bCs/>
          <w:sz w:val="24"/>
          <w:szCs w:val="24"/>
        </w:rPr>
        <w:t xml:space="preserve"> старческой астении</w:t>
      </w:r>
      <w:r>
        <w:rPr>
          <w:rFonts w:ascii="Times New Roman" w:hAnsi="Times New Roman"/>
          <w:bCs/>
          <w:sz w:val="24"/>
          <w:szCs w:val="24"/>
        </w:rPr>
        <w:t xml:space="preserve">  (</w:t>
      </w:r>
      <w:r w:rsidRPr="00D54B3B">
        <w:rPr>
          <w:rFonts w:ascii="Times New Roman" w:hAnsi="Times New Roman"/>
          <w:sz w:val="24"/>
          <w:szCs w:val="24"/>
          <w:lang w:eastAsia="ru-RU"/>
        </w:rPr>
        <w:t xml:space="preserve">База данных </w:t>
      </w:r>
      <w:r w:rsidRPr="00E509B2">
        <w:rPr>
          <w:rFonts w:ascii="Times New Roman" w:hAnsi="Times New Roman"/>
          <w:bCs/>
          <w:sz w:val="24"/>
          <w:szCs w:val="24"/>
        </w:rPr>
        <w:t>RU 2023620681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E77068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77068" w:rsidRPr="007F0CC2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0CC2">
        <w:rPr>
          <w:rFonts w:ascii="Times New Roman" w:hAnsi="Times New Roman"/>
          <w:bCs/>
          <w:sz w:val="24"/>
          <w:szCs w:val="24"/>
        </w:rPr>
        <w:t>Све</w:t>
      </w:r>
      <w:r>
        <w:rPr>
          <w:rFonts w:ascii="Times New Roman" w:hAnsi="Times New Roman"/>
          <w:bCs/>
          <w:sz w:val="24"/>
          <w:szCs w:val="24"/>
        </w:rPr>
        <w:t>дения о публикациях ППС кафедры: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0"/>
        <w:gridCol w:w="696"/>
        <w:gridCol w:w="696"/>
        <w:gridCol w:w="696"/>
        <w:gridCol w:w="696"/>
        <w:gridCol w:w="696"/>
      </w:tblGrid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Учебно-методические рекомендации/ рабочие тетради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2/4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Монографии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Статьи в системе РИНЦ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Статьи в изданиях ВАК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 xml:space="preserve">Статьи в системе </w:t>
            </w:r>
            <w:r w:rsidRPr="00203F3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 xml:space="preserve">Статьи в системе </w:t>
            </w:r>
            <w:r w:rsidRPr="00203F3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RSCI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77068" w:rsidRPr="00203F3B" w:rsidTr="00203F3B">
        <w:trPr>
          <w:trHeight w:val="476"/>
        </w:trPr>
        <w:tc>
          <w:tcPr>
            <w:tcW w:w="6120" w:type="dxa"/>
            <w:shd w:val="clear" w:color="auto" w:fill="FFFFFF"/>
          </w:tcPr>
          <w:p w:rsidR="00E77068" w:rsidRPr="00203F3B" w:rsidRDefault="00E77068" w:rsidP="00255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Статьи в ядре РИНЦ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E77068" w:rsidRPr="00203F3B" w:rsidRDefault="00E77068" w:rsidP="00203F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E77068" w:rsidRPr="007F0CC2" w:rsidRDefault="00E77068" w:rsidP="0089142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068" w:rsidRDefault="00E77068" w:rsidP="0089142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>Преподаватели кафедры за отчетный период приняли участие в следующих международных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всероссийских </w:t>
      </w:r>
      <w:r>
        <w:rPr>
          <w:rFonts w:ascii="Times New Roman" w:hAnsi="Times New Roman"/>
          <w:sz w:val="24"/>
          <w:szCs w:val="24"/>
          <w:lang w:eastAsia="ru-RU"/>
        </w:rPr>
        <w:t xml:space="preserve">и иных 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научных конференциях: </w:t>
      </w:r>
    </w:p>
    <w:p w:rsidR="00E77068" w:rsidRPr="007F0CC2" w:rsidRDefault="00E77068" w:rsidP="0089142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2020 год: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4ADE">
        <w:rPr>
          <w:rFonts w:ascii="Times New Roman" w:hAnsi="Times New Roman"/>
          <w:sz w:val="24"/>
          <w:szCs w:val="24"/>
          <w:lang w:eastAsia="ru-RU"/>
        </w:rPr>
        <w:t>XIV Международный конгресс «Кардиостим»</w:t>
      </w:r>
      <w:r>
        <w:rPr>
          <w:rFonts w:ascii="Times New Roman" w:hAnsi="Times New Roman"/>
          <w:sz w:val="24"/>
          <w:szCs w:val="24"/>
          <w:lang w:eastAsia="ru-RU"/>
        </w:rPr>
        <w:t>, г. Санкт-Петербург;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4ADE">
        <w:rPr>
          <w:rFonts w:ascii="Times New Roman" w:hAnsi="Times New Roman"/>
          <w:sz w:val="24"/>
          <w:szCs w:val="24"/>
          <w:lang w:eastAsia="ru-RU"/>
        </w:rPr>
        <w:t>XXIII Международная медико-биологическая конференция молодых исследователей «Фундаментальная наука и клиническая медицина - человек и его здоровье», посвященная 25-летию медицинского факультета СПбГУ</w:t>
      </w:r>
      <w:r>
        <w:rPr>
          <w:rFonts w:ascii="Times New Roman" w:hAnsi="Times New Roman"/>
          <w:sz w:val="24"/>
          <w:szCs w:val="24"/>
          <w:lang w:eastAsia="ru-RU"/>
        </w:rPr>
        <w:t>, г. Санкт-Петербург;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4ADE">
        <w:rPr>
          <w:rFonts w:ascii="Times New Roman" w:hAnsi="Times New Roman"/>
          <w:sz w:val="24"/>
          <w:szCs w:val="24"/>
          <w:lang w:eastAsia="ru-RU"/>
        </w:rPr>
        <w:t>X Международная Конференция Евразийской Ассоциации Терапевтов. Конгресс внутренней медицины</w:t>
      </w:r>
      <w:r>
        <w:rPr>
          <w:rFonts w:ascii="Times New Roman" w:hAnsi="Times New Roman"/>
          <w:sz w:val="24"/>
          <w:szCs w:val="24"/>
          <w:lang w:eastAsia="ru-RU"/>
        </w:rPr>
        <w:t>, г. Москва;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E1AFD">
        <w:rPr>
          <w:rFonts w:ascii="Times New Roman" w:hAnsi="Times New Roman"/>
          <w:sz w:val="24"/>
          <w:szCs w:val="24"/>
          <w:lang w:eastAsia="ru-RU"/>
        </w:rPr>
        <w:t>XX Международная научно-практическая конференция студентов и молодых ученых и V Форум молодежных научных обществ «Студенческая медицинская наука XXI века. V Форум молодежных научных обществ»</w:t>
      </w:r>
      <w:r>
        <w:rPr>
          <w:rFonts w:ascii="Times New Roman" w:hAnsi="Times New Roman"/>
          <w:sz w:val="24"/>
          <w:szCs w:val="24"/>
          <w:lang w:eastAsia="ru-RU"/>
        </w:rPr>
        <w:t xml:space="preserve">, г. Витебск; 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B1">
        <w:rPr>
          <w:rFonts w:ascii="Times New Roman" w:hAnsi="Times New Roman"/>
          <w:sz w:val="24"/>
          <w:szCs w:val="24"/>
          <w:lang w:eastAsia="ru-RU"/>
        </w:rPr>
        <w:t xml:space="preserve">XVII Международная научно-техническая конференция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D454B1">
        <w:rPr>
          <w:rFonts w:ascii="Times New Roman" w:hAnsi="Times New Roman"/>
          <w:sz w:val="24"/>
          <w:szCs w:val="24"/>
          <w:lang w:eastAsia="ru-RU"/>
        </w:rPr>
        <w:t>Новые информационные технологии и системы</w:t>
      </w:r>
      <w:r>
        <w:rPr>
          <w:rFonts w:ascii="Times New Roman" w:hAnsi="Times New Roman"/>
          <w:sz w:val="24"/>
          <w:szCs w:val="24"/>
          <w:lang w:eastAsia="ru-RU"/>
        </w:rPr>
        <w:t>», г. Пенза.</w:t>
      </w:r>
    </w:p>
    <w:p w:rsidR="00E77068" w:rsidRDefault="00E77068" w:rsidP="0089142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D72">
        <w:rPr>
          <w:rFonts w:ascii="Times New Roman" w:hAnsi="Times New Roman"/>
          <w:sz w:val="24"/>
          <w:szCs w:val="24"/>
          <w:lang w:eastAsia="ru-RU"/>
        </w:rPr>
        <w:t xml:space="preserve">XXIII межрегиональная конференция РОАГ </w:t>
      </w:r>
      <w:r>
        <w:rPr>
          <w:rFonts w:ascii="Times New Roman" w:hAnsi="Times New Roman"/>
          <w:sz w:val="24"/>
          <w:szCs w:val="24"/>
          <w:lang w:eastAsia="ru-RU"/>
        </w:rPr>
        <w:t>«Женское здоровье», г. Пенза;</w:t>
      </w:r>
    </w:p>
    <w:p w:rsidR="00E77068" w:rsidRDefault="00E77068" w:rsidP="00891426">
      <w:pPr>
        <w:shd w:val="clear" w:color="auto" w:fill="FFFFFF"/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2021 год: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 xml:space="preserve">Международный молодежный форум </w:t>
      </w:r>
      <w:r>
        <w:rPr>
          <w:rFonts w:ascii="Times New Roman" w:hAnsi="Times New Roman"/>
          <w:sz w:val="24"/>
          <w:szCs w:val="24"/>
          <w:lang w:eastAsia="ru-RU"/>
        </w:rPr>
        <w:t>«Неделя науки-2021», г. Ставрополь;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 xml:space="preserve">XVIII Международная </w:t>
      </w:r>
      <w:r>
        <w:rPr>
          <w:rFonts w:ascii="Times New Roman" w:hAnsi="Times New Roman"/>
          <w:sz w:val="24"/>
          <w:szCs w:val="24"/>
          <w:lang w:eastAsia="ru-RU"/>
        </w:rPr>
        <w:t>научно-техническая конференция «</w:t>
      </w:r>
      <w:r w:rsidRPr="00B97C7D">
        <w:rPr>
          <w:rFonts w:ascii="Times New Roman" w:hAnsi="Times New Roman"/>
          <w:sz w:val="24"/>
          <w:szCs w:val="24"/>
          <w:lang w:eastAsia="ru-RU"/>
        </w:rPr>
        <w:t>Новые информационные те</w:t>
      </w:r>
      <w:r>
        <w:rPr>
          <w:rFonts w:ascii="Times New Roman" w:hAnsi="Times New Roman"/>
          <w:sz w:val="24"/>
          <w:szCs w:val="24"/>
          <w:lang w:eastAsia="ru-RU"/>
        </w:rPr>
        <w:t>хнологии и системы (НИТиС-2021)», г. Пенза;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>V Международная на</w:t>
      </w:r>
      <w:r>
        <w:rPr>
          <w:rFonts w:ascii="Times New Roman" w:hAnsi="Times New Roman"/>
          <w:sz w:val="24"/>
          <w:szCs w:val="24"/>
          <w:lang w:eastAsia="ru-RU"/>
        </w:rPr>
        <w:t>учно-практическая конференция  «</w:t>
      </w:r>
      <w:r w:rsidRPr="00B97C7D">
        <w:rPr>
          <w:rFonts w:ascii="Times New Roman" w:hAnsi="Times New Roman"/>
          <w:sz w:val="24"/>
          <w:szCs w:val="24"/>
          <w:lang w:eastAsia="ru-RU"/>
        </w:rPr>
        <w:t>Актуальные проблемы науки и образования в условиях совр</w:t>
      </w:r>
      <w:r>
        <w:rPr>
          <w:rFonts w:ascii="Times New Roman" w:hAnsi="Times New Roman"/>
          <w:sz w:val="24"/>
          <w:szCs w:val="24"/>
          <w:lang w:eastAsia="ru-RU"/>
        </w:rPr>
        <w:t>еменных вызовов (шифр - МКАП 5)», г. Москва;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>16 Национальный конгресс терапевтов с международным участием, посвященный 150-летию со дня рождения Д.Д. Плетнева</w:t>
      </w:r>
      <w:r>
        <w:rPr>
          <w:rFonts w:ascii="Times New Roman" w:hAnsi="Times New Roman"/>
          <w:sz w:val="24"/>
          <w:szCs w:val="24"/>
          <w:lang w:eastAsia="ru-RU"/>
        </w:rPr>
        <w:t>, г. Москва;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>LXXV Международн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B97C7D">
        <w:rPr>
          <w:rFonts w:ascii="Times New Roman" w:hAnsi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B97C7D">
        <w:rPr>
          <w:rFonts w:ascii="Times New Roman" w:hAnsi="Times New Roman"/>
          <w:sz w:val="24"/>
          <w:szCs w:val="24"/>
          <w:lang w:eastAsia="ru-RU"/>
        </w:rPr>
        <w:t>конферен</w:t>
      </w:r>
      <w:r>
        <w:rPr>
          <w:rFonts w:ascii="Times New Roman" w:hAnsi="Times New Roman"/>
          <w:sz w:val="24"/>
          <w:szCs w:val="24"/>
          <w:lang w:eastAsia="ru-RU"/>
        </w:rPr>
        <w:t>ция студентов и молодых ученых «</w:t>
      </w:r>
      <w:r w:rsidRPr="00B97C7D">
        <w:rPr>
          <w:rFonts w:ascii="Times New Roman" w:hAnsi="Times New Roman"/>
          <w:sz w:val="24"/>
          <w:szCs w:val="24"/>
          <w:lang w:eastAsia="ru-RU"/>
        </w:rPr>
        <w:t>Актуальные проблемы совре</w:t>
      </w:r>
      <w:r>
        <w:rPr>
          <w:rFonts w:ascii="Times New Roman" w:hAnsi="Times New Roman"/>
          <w:sz w:val="24"/>
          <w:szCs w:val="24"/>
          <w:lang w:eastAsia="ru-RU"/>
        </w:rPr>
        <w:t>менной медицины и фармации 2021», г. Минск;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7D">
        <w:rPr>
          <w:rFonts w:ascii="Times New Roman" w:hAnsi="Times New Roman"/>
          <w:sz w:val="24"/>
          <w:szCs w:val="24"/>
          <w:lang w:eastAsia="ru-RU"/>
        </w:rPr>
        <w:t>XXI Международн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B97C7D">
        <w:rPr>
          <w:rFonts w:ascii="Times New Roman" w:hAnsi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B97C7D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B97C7D">
        <w:rPr>
          <w:rFonts w:ascii="Times New Roman" w:hAnsi="Times New Roman"/>
          <w:sz w:val="24"/>
          <w:szCs w:val="24"/>
          <w:lang w:eastAsia="ru-RU"/>
        </w:rPr>
        <w:t xml:space="preserve"> студентов и молодых ученых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97C7D">
        <w:rPr>
          <w:rFonts w:ascii="Times New Roman" w:hAnsi="Times New Roman"/>
          <w:sz w:val="24"/>
          <w:szCs w:val="24"/>
          <w:lang w:eastAsia="ru-RU"/>
        </w:rPr>
        <w:t>Студенческая медицинская наука XXI века. VI Ф</w:t>
      </w:r>
      <w:r>
        <w:rPr>
          <w:rFonts w:ascii="Times New Roman" w:hAnsi="Times New Roman"/>
          <w:sz w:val="24"/>
          <w:szCs w:val="24"/>
          <w:lang w:eastAsia="ru-RU"/>
        </w:rPr>
        <w:t>орум молодежных научных обществ», г. Витебск;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D04">
        <w:rPr>
          <w:rFonts w:ascii="Times New Roman" w:hAnsi="Times New Roman"/>
          <w:sz w:val="24"/>
          <w:szCs w:val="24"/>
          <w:lang w:eastAsia="ru-RU"/>
        </w:rPr>
        <w:t>XI Международн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Евразийской Ассоциации Терапевтов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CA6D04">
        <w:rPr>
          <w:rFonts w:ascii="Times New Roman" w:hAnsi="Times New Roman"/>
          <w:sz w:val="24"/>
          <w:szCs w:val="24"/>
          <w:lang w:eastAsia="ru-RU"/>
        </w:rPr>
        <w:t>Внутренние боле</w:t>
      </w:r>
      <w:r>
        <w:rPr>
          <w:rFonts w:ascii="Times New Roman" w:hAnsi="Times New Roman"/>
          <w:sz w:val="24"/>
          <w:szCs w:val="24"/>
          <w:lang w:eastAsia="ru-RU"/>
        </w:rPr>
        <w:t>зни в 2021 году. Уроки пандемии», г. Казань;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D04">
        <w:rPr>
          <w:rFonts w:ascii="Times New Roman" w:hAnsi="Times New Roman"/>
          <w:sz w:val="24"/>
          <w:szCs w:val="24"/>
          <w:lang w:eastAsia="ru-RU"/>
        </w:rPr>
        <w:t>VIII Международн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 молодежн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 научн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 медицинск</w:t>
      </w:r>
      <w:r>
        <w:rPr>
          <w:rFonts w:ascii="Times New Roman" w:hAnsi="Times New Roman"/>
          <w:sz w:val="24"/>
          <w:szCs w:val="24"/>
          <w:lang w:eastAsia="ru-RU"/>
        </w:rPr>
        <w:t>ий</w:t>
      </w:r>
      <w:r w:rsidRPr="00CA6D04">
        <w:rPr>
          <w:rFonts w:ascii="Times New Roman" w:hAnsi="Times New Roman"/>
          <w:sz w:val="24"/>
          <w:szCs w:val="24"/>
          <w:lang w:eastAsia="ru-RU"/>
        </w:rPr>
        <w:t xml:space="preserve"> форум</w:t>
      </w:r>
      <w:r>
        <w:rPr>
          <w:rFonts w:ascii="Times New Roman" w:hAnsi="Times New Roman"/>
          <w:sz w:val="24"/>
          <w:szCs w:val="24"/>
          <w:lang w:eastAsia="ru-RU"/>
        </w:rPr>
        <w:t xml:space="preserve"> «Белые цветы»</w:t>
      </w:r>
      <w:r w:rsidRPr="00CA6D04">
        <w:rPr>
          <w:rFonts w:ascii="Times New Roman" w:hAnsi="Times New Roman"/>
          <w:sz w:val="24"/>
          <w:szCs w:val="24"/>
          <w:lang w:eastAsia="ru-RU"/>
        </w:rPr>
        <w:t>, посвященного 120-летию Студенческого научного общества имени Ирины Андреевны Студенцовой</w:t>
      </w:r>
      <w:r>
        <w:rPr>
          <w:rFonts w:ascii="Times New Roman" w:hAnsi="Times New Roman"/>
          <w:sz w:val="24"/>
          <w:szCs w:val="24"/>
          <w:lang w:eastAsia="ru-RU"/>
        </w:rPr>
        <w:t>, г. Казань;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VI Международн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молодых ученых и студентов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Актуальные вопросы современной медицинской науки и здравоохранения</w:t>
      </w:r>
      <w:r>
        <w:rPr>
          <w:rFonts w:ascii="Times New Roman" w:hAnsi="Times New Roman"/>
          <w:sz w:val="24"/>
          <w:szCs w:val="24"/>
          <w:lang w:eastAsia="ru-RU"/>
        </w:rPr>
        <w:t>», г. Екатеринбург;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79 Международн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молодых ученых и студентов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Актуальные проблемы экспериментальной и клинической медицины</w:t>
      </w:r>
      <w:r>
        <w:rPr>
          <w:rFonts w:ascii="Times New Roman" w:hAnsi="Times New Roman"/>
          <w:sz w:val="24"/>
          <w:szCs w:val="24"/>
          <w:lang w:eastAsia="ru-RU"/>
        </w:rPr>
        <w:t>», г. Волгоград;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XVI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молодых ученых и студентов с международным участием ГОУ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ТГМУ им. Абу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5E0388">
        <w:rPr>
          <w:rFonts w:ascii="Times New Roman" w:hAnsi="Times New Roman"/>
          <w:sz w:val="24"/>
          <w:szCs w:val="24"/>
          <w:lang w:eastAsia="ru-RU"/>
        </w:rPr>
        <w:t>ли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E0388">
        <w:rPr>
          <w:rFonts w:ascii="Times New Roman" w:hAnsi="Times New Roman"/>
          <w:sz w:val="24"/>
          <w:szCs w:val="24"/>
          <w:lang w:eastAsia="ru-RU"/>
        </w:rPr>
        <w:t>бниСино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E0388">
        <w:rPr>
          <w:rFonts w:ascii="Times New Roman" w:hAnsi="Times New Roman"/>
          <w:sz w:val="24"/>
          <w:szCs w:val="24"/>
          <w:lang w:eastAsia="ru-RU"/>
        </w:rPr>
        <w:t>, посвященн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30-летию Государственной независимости Республики Таджикистан и годам развития села, туризма и народ</w:t>
      </w:r>
      <w:r>
        <w:rPr>
          <w:rFonts w:ascii="Times New Roman" w:hAnsi="Times New Roman"/>
          <w:sz w:val="24"/>
          <w:szCs w:val="24"/>
          <w:lang w:eastAsia="ru-RU"/>
        </w:rPr>
        <w:t>ных ремесел (2019-2021) «</w:t>
      </w:r>
      <w:r w:rsidRPr="005E0388">
        <w:rPr>
          <w:rFonts w:ascii="Times New Roman" w:hAnsi="Times New Roman"/>
          <w:sz w:val="24"/>
          <w:szCs w:val="24"/>
          <w:lang w:eastAsia="ru-RU"/>
        </w:rPr>
        <w:t>Новые проблемы медицинско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науки и перспективы их решений</w:t>
      </w:r>
      <w:r>
        <w:rPr>
          <w:rFonts w:ascii="Times New Roman" w:hAnsi="Times New Roman"/>
          <w:sz w:val="24"/>
          <w:szCs w:val="24"/>
          <w:lang w:eastAsia="ru-RU"/>
        </w:rPr>
        <w:t>», г. Душанбе;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Актуальные проблемы медицины</w:t>
      </w:r>
      <w:r>
        <w:rPr>
          <w:rFonts w:ascii="Times New Roman" w:hAnsi="Times New Roman"/>
          <w:sz w:val="24"/>
          <w:szCs w:val="24"/>
          <w:lang w:eastAsia="ru-RU"/>
        </w:rPr>
        <w:t>», г. Гродно;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22-й Конгресс Российского общества холтеровскогомониторирования и неинвазив</w:t>
      </w:r>
      <w:r>
        <w:rPr>
          <w:rFonts w:ascii="Times New Roman" w:hAnsi="Times New Roman"/>
          <w:sz w:val="24"/>
          <w:szCs w:val="24"/>
          <w:lang w:eastAsia="ru-RU"/>
        </w:rPr>
        <w:t xml:space="preserve">ной электрофизиологии (РОХМиНЭ), 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14-й Всероссийский конгресс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Клиническая электрокардиология</w:t>
      </w:r>
      <w:r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Pr="005E0388">
        <w:rPr>
          <w:rFonts w:ascii="Times New Roman" w:hAnsi="Times New Roman"/>
          <w:sz w:val="24"/>
          <w:szCs w:val="24"/>
          <w:lang w:eastAsia="ru-RU"/>
        </w:rPr>
        <w:t>VII-я Всероссийская конференция детских кардиологов ФМБА России</w:t>
      </w:r>
      <w:r>
        <w:rPr>
          <w:rFonts w:ascii="Times New Roman" w:hAnsi="Times New Roman"/>
          <w:sz w:val="24"/>
          <w:szCs w:val="24"/>
          <w:lang w:eastAsia="ru-RU"/>
        </w:rPr>
        <w:t>, г. Москва;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X Всероссийск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с международным участием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Противоречия современной кардиологии</w:t>
      </w:r>
      <w:r>
        <w:rPr>
          <w:rFonts w:ascii="Times New Roman" w:hAnsi="Times New Roman"/>
          <w:sz w:val="24"/>
          <w:szCs w:val="24"/>
          <w:lang w:eastAsia="ru-RU"/>
        </w:rPr>
        <w:t>: спорные и нерешенные вопросы», г. Самара;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E0388">
        <w:rPr>
          <w:rFonts w:ascii="Times New Roman" w:hAnsi="Times New Roman"/>
          <w:sz w:val="24"/>
          <w:szCs w:val="24"/>
          <w:lang w:eastAsia="ru-RU"/>
        </w:rPr>
        <w:t>86 Всероссийск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научной конференци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E0388">
        <w:rPr>
          <w:rFonts w:ascii="Times New Roman" w:hAnsi="Times New Roman"/>
          <w:sz w:val="24"/>
          <w:szCs w:val="24"/>
          <w:lang w:eastAsia="ru-RU"/>
        </w:rPr>
        <w:t xml:space="preserve"> студентов и молодых ученых с международным участием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5E0388">
        <w:rPr>
          <w:rFonts w:ascii="Times New Roman" w:hAnsi="Times New Roman"/>
          <w:sz w:val="24"/>
          <w:szCs w:val="24"/>
          <w:lang w:eastAsia="ru-RU"/>
        </w:rPr>
        <w:t>Вопросы теорет</w:t>
      </w:r>
      <w:r>
        <w:rPr>
          <w:rFonts w:ascii="Times New Roman" w:hAnsi="Times New Roman"/>
          <w:sz w:val="24"/>
          <w:szCs w:val="24"/>
          <w:lang w:eastAsia="ru-RU"/>
        </w:rPr>
        <w:t>ической и практической медицины», г. Уфа;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397">
        <w:rPr>
          <w:rFonts w:ascii="Times New Roman" w:hAnsi="Times New Roman"/>
          <w:sz w:val="24"/>
          <w:szCs w:val="24"/>
          <w:lang w:eastAsia="ru-RU"/>
        </w:rPr>
        <w:t xml:space="preserve">II Межрегиональная научно-практическая конференция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8A3397">
        <w:rPr>
          <w:rFonts w:ascii="Times New Roman" w:hAnsi="Times New Roman"/>
          <w:sz w:val="24"/>
          <w:szCs w:val="24"/>
          <w:lang w:eastAsia="ru-RU"/>
        </w:rPr>
        <w:t xml:space="preserve">Актуальные вопросы фармакотерапии </w:t>
      </w:r>
      <w:r>
        <w:rPr>
          <w:rFonts w:ascii="Times New Roman" w:hAnsi="Times New Roman"/>
          <w:sz w:val="24"/>
          <w:szCs w:val="24"/>
          <w:lang w:eastAsia="ru-RU"/>
        </w:rPr>
        <w:t>в клинике внутренних болезней», г. Пенза;</w:t>
      </w:r>
    </w:p>
    <w:p w:rsidR="00E77068" w:rsidRDefault="00E77068" w:rsidP="0089142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397">
        <w:rPr>
          <w:rFonts w:ascii="Times New Roman" w:hAnsi="Times New Roman"/>
          <w:sz w:val="24"/>
          <w:szCs w:val="24"/>
          <w:lang w:eastAsia="ru-RU"/>
        </w:rPr>
        <w:t>XXI Межрегиональн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8A3397">
        <w:rPr>
          <w:rFonts w:ascii="Times New Roman" w:hAnsi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8A3397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я«</w:t>
      </w:r>
      <w:r w:rsidRPr="008A3397">
        <w:rPr>
          <w:rFonts w:ascii="Times New Roman" w:hAnsi="Times New Roman"/>
          <w:sz w:val="24"/>
          <w:szCs w:val="24"/>
          <w:lang w:eastAsia="ru-RU"/>
        </w:rPr>
        <w:t>Актуальные вопросы диагностики,</w:t>
      </w:r>
      <w:r>
        <w:rPr>
          <w:rFonts w:ascii="Times New Roman" w:hAnsi="Times New Roman"/>
          <w:sz w:val="24"/>
          <w:szCs w:val="24"/>
          <w:lang w:eastAsia="ru-RU"/>
        </w:rPr>
        <w:t xml:space="preserve"> лечения и реабилитации больных», г. Пенза;</w:t>
      </w:r>
    </w:p>
    <w:p w:rsidR="00E77068" w:rsidRDefault="00E77068" w:rsidP="00891426">
      <w:pPr>
        <w:shd w:val="clear" w:color="auto" w:fill="FFFFFF"/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2022 год:</w:t>
      </w:r>
    </w:p>
    <w:p w:rsidR="00E77068" w:rsidRDefault="00E77068" w:rsidP="0089142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397">
        <w:rPr>
          <w:rFonts w:ascii="Times New Roman" w:hAnsi="Times New Roman"/>
          <w:sz w:val="24"/>
          <w:szCs w:val="24"/>
          <w:lang w:eastAsia="ru-RU"/>
        </w:rPr>
        <w:t>V Международный конгре</w:t>
      </w:r>
      <w:r>
        <w:rPr>
          <w:rFonts w:ascii="Times New Roman" w:hAnsi="Times New Roman"/>
          <w:sz w:val="24"/>
          <w:szCs w:val="24"/>
          <w:lang w:eastAsia="ru-RU"/>
        </w:rPr>
        <w:t>сс, посвященный А.Ф. Самойлову «</w:t>
      </w:r>
      <w:r w:rsidRPr="008A3397">
        <w:rPr>
          <w:rFonts w:ascii="Times New Roman" w:hAnsi="Times New Roman"/>
          <w:sz w:val="24"/>
          <w:szCs w:val="24"/>
          <w:lang w:eastAsia="ru-RU"/>
        </w:rPr>
        <w:t>Фундаментальная и клиническая электрофизиология. Актуальные вопросы аритмиологии</w:t>
      </w:r>
      <w:r>
        <w:rPr>
          <w:rFonts w:ascii="Times New Roman" w:hAnsi="Times New Roman"/>
          <w:sz w:val="24"/>
          <w:szCs w:val="24"/>
          <w:lang w:eastAsia="ru-RU"/>
        </w:rPr>
        <w:t>», г. Казань;</w:t>
      </w:r>
    </w:p>
    <w:p w:rsidR="00E77068" w:rsidRDefault="00E77068" w:rsidP="0089142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A3397">
        <w:rPr>
          <w:rFonts w:ascii="Times New Roman" w:hAnsi="Times New Roman"/>
          <w:sz w:val="24"/>
          <w:szCs w:val="24"/>
          <w:lang w:eastAsia="ru-RU"/>
        </w:rPr>
        <w:t>8 научно-практическая конференция студентов, молодых ученых и специал</w:t>
      </w:r>
      <w:r>
        <w:rPr>
          <w:rFonts w:ascii="Times New Roman" w:hAnsi="Times New Roman"/>
          <w:sz w:val="24"/>
          <w:szCs w:val="24"/>
          <w:lang w:eastAsia="ru-RU"/>
        </w:rPr>
        <w:t>истов с международным участием «Молодежь и инновации», г. Санкт-Петербург;</w:t>
      </w:r>
    </w:p>
    <w:p w:rsidR="00E77068" w:rsidRDefault="00E77068" w:rsidP="0089142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>23 Конгресс Российского общества холтеровскогомониторирования и неинвазивной электрофизиологии (РОХМиНЭ)</w:t>
      </w:r>
      <w:r>
        <w:rPr>
          <w:rFonts w:ascii="Times New Roman" w:hAnsi="Times New Roman"/>
          <w:sz w:val="24"/>
          <w:szCs w:val="24"/>
          <w:lang w:eastAsia="ru-RU"/>
        </w:rPr>
        <w:t xml:space="preserve">, 15 Всероссийский конгресс «Клиническая электрокардиология», </w:t>
      </w:r>
      <w:r w:rsidRPr="00BF37FF">
        <w:rPr>
          <w:rFonts w:ascii="Times New Roman" w:hAnsi="Times New Roman"/>
          <w:sz w:val="24"/>
          <w:szCs w:val="24"/>
          <w:lang w:eastAsia="ru-RU"/>
        </w:rPr>
        <w:t>VIII Всероссийская конференция детских кардиологов ФМБА России</w:t>
      </w:r>
      <w:r>
        <w:rPr>
          <w:rFonts w:ascii="Times New Roman" w:hAnsi="Times New Roman"/>
          <w:sz w:val="24"/>
          <w:szCs w:val="24"/>
          <w:lang w:eastAsia="ru-RU"/>
        </w:rPr>
        <w:t>, г. Саранск;</w:t>
      </w:r>
    </w:p>
    <w:p w:rsidR="00E77068" w:rsidRDefault="00E77068" w:rsidP="0089142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>V Инновационный Петербургский медицинский форум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F37FF">
        <w:rPr>
          <w:rFonts w:ascii="Times New Roman" w:hAnsi="Times New Roman"/>
          <w:sz w:val="24"/>
          <w:szCs w:val="24"/>
          <w:lang w:eastAsia="ru-RU"/>
        </w:rPr>
        <w:t>Алмазовский молодежный медицинский форум</w:t>
      </w:r>
      <w:r>
        <w:rPr>
          <w:rFonts w:ascii="Times New Roman" w:hAnsi="Times New Roman"/>
          <w:sz w:val="24"/>
          <w:szCs w:val="24"/>
          <w:lang w:eastAsia="ru-RU"/>
        </w:rPr>
        <w:t>, г. Санкт-Петербург;</w:t>
      </w:r>
    </w:p>
    <w:p w:rsidR="00E77068" w:rsidRDefault="00E77068" w:rsidP="00891426">
      <w:pPr>
        <w:shd w:val="clear" w:color="auto" w:fill="FFFFFF"/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2023 год:</w:t>
      </w:r>
    </w:p>
    <w:p w:rsidR="00E77068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 xml:space="preserve">XV Международный конгресс </w:t>
      </w:r>
      <w:r>
        <w:rPr>
          <w:rFonts w:ascii="Times New Roman" w:hAnsi="Times New Roman"/>
          <w:sz w:val="24"/>
          <w:szCs w:val="24"/>
          <w:lang w:eastAsia="ru-RU"/>
        </w:rPr>
        <w:t>«Кардиостим-2023», г. Санкт-Петербург;</w:t>
      </w:r>
    </w:p>
    <w:p w:rsidR="00E77068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>VI Международный конгресс, посвященный А.Ф. Самойлову «Фундаментальная и клиническая электрофизиология. Актуальные вопросы современной медицины»</w:t>
      </w:r>
      <w:r>
        <w:rPr>
          <w:rFonts w:ascii="Times New Roman" w:hAnsi="Times New Roman"/>
          <w:sz w:val="24"/>
          <w:szCs w:val="24"/>
          <w:lang w:eastAsia="ru-RU"/>
        </w:rPr>
        <w:t>, г. Казань;</w:t>
      </w:r>
    </w:p>
    <w:p w:rsidR="00E77068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 xml:space="preserve">75-ая юбилейная международная научно-практическая конференция студентов и молодых ученых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F37FF">
        <w:rPr>
          <w:rFonts w:ascii="Times New Roman" w:hAnsi="Times New Roman"/>
          <w:sz w:val="24"/>
          <w:szCs w:val="24"/>
          <w:lang w:eastAsia="ru-RU"/>
        </w:rPr>
        <w:t xml:space="preserve">Актуальные вопросы </w:t>
      </w:r>
      <w:r>
        <w:rPr>
          <w:rFonts w:ascii="Times New Roman" w:hAnsi="Times New Roman"/>
          <w:sz w:val="24"/>
          <w:szCs w:val="24"/>
          <w:lang w:eastAsia="ru-RU"/>
        </w:rPr>
        <w:t>современной медицины и фармации», г. Витебск;</w:t>
      </w:r>
    </w:p>
    <w:p w:rsidR="00E77068" w:rsidRPr="00BF37FF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7FF">
        <w:rPr>
          <w:rFonts w:ascii="Times New Roman" w:hAnsi="Times New Roman"/>
          <w:sz w:val="24"/>
          <w:szCs w:val="24"/>
          <w:lang w:eastAsia="ru-RU"/>
        </w:rPr>
        <w:t>Ежегодная всероссийская научно-практическая конференция «Кардиология на марше 2023»</w:t>
      </w:r>
    </w:p>
    <w:p w:rsidR="00E77068" w:rsidRPr="00FA29D1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и 63-я сессия ФГБУ «НМИЦК имени академика Е.И. Чазова» Минздрава России, г. Москва;</w:t>
      </w:r>
    </w:p>
    <w:p w:rsidR="00E77068" w:rsidRPr="00FA29D1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«Актуальные вопросы фармакотерапии в клинике внутренних болезней», г. Пенза;</w:t>
      </w:r>
    </w:p>
    <w:p w:rsidR="00E77068" w:rsidRPr="00FA29D1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«Современные аспекты фармакотерапии в практике врача-терапевта», г. Пенза;</w:t>
      </w:r>
    </w:p>
    <w:p w:rsidR="00E77068" w:rsidRPr="00FA29D1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«Тактика и стратегия медицинской помощи в эндокринологии», г. Пенза;</w:t>
      </w:r>
    </w:p>
    <w:p w:rsidR="00E77068" w:rsidRPr="00FA29D1" w:rsidRDefault="00E77068" w:rsidP="00891426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«Смежные вопросы кардиологии, психоневрологии и эндокринологии», г. Пенза;</w:t>
      </w:r>
    </w:p>
    <w:p w:rsidR="00E77068" w:rsidRPr="00FA29D1" w:rsidRDefault="00E77068" w:rsidP="00891426">
      <w:pPr>
        <w:shd w:val="clear" w:color="auto" w:fill="FFFFFF"/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9D1">
        <w:rPr>
          <w:rFonts w:ascii="Times New Roman" w:hAnsi="Times New Roman"/>
          <w:sz w:val="24"/>
          <w:szCs w:val="24"/>
          <w:lang w:eastAsia="ru-RU"/>
        </w:rPr>
        <w:t>2024 год:</w:t>
      </w:r>
    </w:p>
    <w:p w:rsidR="00E77068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Pr="00FA29D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I Международн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ый конгресс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, посвященн</w:t>
      </w:r>
      <w:r>
        <w:rPr>
          <w:rFonts w:ascii="Times New Roman" w:hAnsi="Times New Roman"/>
          <w:sz w:val="24"/>
          <w:szCs w:val="24"/>
          <w:shd w:val="clear" w:color="auto" w:fill="FFFFFF"/>
        </w:rPr>
        <w:t>ый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 xml:space="preserve"> А.Ф. Самойлову 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 xml:space="preserve">Фундаментальная и </w:t>
      </w:r>
    </w:p>
    <w:p w:rsidR="00E77068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клиническая электрофизиология.Актуальные вопросы современной медицины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», г. 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Казань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77068" w:rsidRPr="00FA29D1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25 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КонгрессРоссийского обществахолтеровскогомониторирования и неинвазивной</w:t>
      </w:r>
      <w:r w:rsidRPr="00FA29D1">
        <w:rPr>
          <w:rFonts w:ascii="Times New Roman" w:hAnsi="Times New Roman"/>
          <w:sz w:val="24"/>
          <w:szCs w:val="24"/>
        </w:rPr>
        <w:br/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электрофизиологии(РОХМИНЭ), 17 Всероссийск</w:t>
      </w:r>
      <w:r>
        <w:rPr>
          <w:rFonts w:ascii="Times New Roman" w:hAnsi="Times New Roman"/>
          <w:sz w:val="24"/>
          <w:szCs w:val="24"/>
          <w:shd w:val="clear" w:color="auto" w:fill="FFFFFF"/>
        </w:rPr>
        <w:t>ий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 xml:space="preserve"> конгресс 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Клиническая электрокардиология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, X Всероссийск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ая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 xml:space="preserve"> конференци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детских кардиологов ФМБА России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г. </w:t>
      </w:r>
      <w:r w:rsidRPr="00FA29D1">
        <w:rPr>
          <w:rFonts w:ascii="Times New Roman" w:hAnsi="Times New Roman"/>
          <w:sz w:val="24"/>
          <w:szCs w:val="24"/>
          <w:shd w:val="clear" w:color="auto" w:fill="FFFFFF"/>
        </w:rPr>
        <w:t>Санкт-Петербург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77068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29D1">
        <w:rPr>
          <w:rFonts w:ascii="Times New Roman" w:hAnsi="Times New Roman"/>
          <w:sz w:val="24"/>
          <w:szCs w:val="24"/>
        </w:rPr>
        <w:t>всероссийск</w:t>
      </w:r>
      <w:r>
        <w:rPr>
          <w:rFonts w:ascii="Times New Roman" w:hAnsi="Times New Roman"/>
          <w:sz w:val="24"/>
          <w:szCs w:val="24"/>
        </w:rPr>
        <w:t>ая</w:t>
      </w:r>
      <w:r w:rsidRPr="00FA29D1">
        <w:rPr>
          <w:rFonts w:ascii="Times New Roman" w:hAnsi="Times New Roman"/>
          <w:sz w:val="24"/>
          <w:szCs w:val="24"/>
        </w:rPr>
        <w:t xml:space="preserve"> конференци</w:t>
      </w:r>
      <w:r>
        <w:rPr>
          <w:rFonts w:ascii="Times New Roman" w:hAnsi="Times New Roman"/>
          <w:sz w:val="24"/>
          <w:szCs w:val="24"/>
        </w:rPr>
        <w:t>я</w:t>
      </w:r>
      <w:r w:rsidRPr="00FA29D1">
        <w:rPr>
          <w:rFonts w:ascii="Times New Roman" w:hAnsi="Times New Roman"/>
          <w:sz w:val="24"/>
          <w:szCs w:val="24"/>
        </w:rPr>
        <w:t xml:space="preserve"> с международным участием </w:t>
      </w:r>
      <w:r>
        <w:rPr>
          <w:rFonts w:ascii="Times New Roman" w:hAnsi="Times New Roman"/>
          <w:sz w:val="24"/>
          <w:szCs w:val="24"/>
        </w:rPr>
        <w:t>«</w:t>
      </w:r>
      <w:r w:rsidRPr="00FA29D1">
        <w:rPr>
          <w:rFonts w:ascii="Times New Roman" w:hAnsi="Times New Roman"/>
          <w:sz w:val="24"/>
          <w:szCs w:val="24"/>
          <w:lang w:val="en-US"/>
        </w:rPr>
        <w:t>V</w:t>
      </w:r>
      <w:r w:rsidRPr="00FA29D1">
        <w:rPr>
          <w:rFonts w:ascii="Times New Roman" w:hAnsi="Times New Roman"/>
          <w:sz w:val="24"/>
          <w:szCs w:val="24"/>
        </w:rPr>
        <w:t xml:space="preserve"> Санкт-Петербургский аритмологический форум</w:t>
      </w:r>
      <w:r>
        <w:rPr>
          <w:rFonts w:ascii="Times New Roman" w:hAnsi="Times New Roman"/>
          <w:sz w:val="24"/>
          <w:szCs w:val="24"/>
        </w:rPr>
        <w:t xml:space="preserve">», г. </w:t>
      </w:r>
      <w:r w:rsidRPr="00FA29D1"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>;</w:t>
      </w:r>
    </w:p>
    <w:p w:rsidR="00E77068" w:rsidRPr="000205FE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205FE">
        <w:rPr>
          <w:rFonts w:ascii="Times New Roman" w:hAnsi="Times New Roman"/>
          <w:sz w:val="24"/>
          <w:szCs w:val="24"/>
          <w:lang w:val="en-US"/>
        </w:rPr>
        <w:t>I</w:t>
      </w:r>
      <w:r w:rsidRPr="000205FE">
        <w:rPr>
          <w:rFonts w:ascii="Times New Roman" w:hAnsi="Times New Roman"/>
          <w:sz w:val="24"/>
          <w:szCs w:val="24"/>
        </w:rPr>
        <w:t xml:space="preserve"> Всероссийская  Научно-практическая конференция с международным участием «Роль взаимодействия врача и среднего медицинского персонала в процессе  цифровой трансформации здравоохранения», г. Самара;</w:t>
      </w:r>
    </w:p>
    <w:p w:rsidR="00E77068" w:rsidRPr="000205FE" w:rsidRDefault="00E77068" w:rsidP="00891426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205FE">
        <w:rPr>
          <w:rFonts w:ascii="Times New Roman" w:hAnsi="Times New Roman"/>
          <w:sz w:val="24"/>
          <w:szCs w:val="24"/>
        </w:rPr>
        <w:t>16 Международный  конкурс научных исследований от Всероссийского общества научных исследователей, г. Москва.</w:t>
      </w:r>
    </w:p>
    <w:p w:rsidR="00E77068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6A73">
        <w:rPr>
          <w:rFonts w:ascii="Times New Roman" w:hAnsi="Times New Roman"/>
          <w:sz w:val="24"/>
          <w:szCs w:val="24"/>
          <w:lang w:eastAsia="ru-RU"/>
        </w:rPr>
        <w:t>Сотрудники кафедры ежегодно принимают участие в организации секци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136A73">
        <w:rPr>
          <w:rFonts w:ascii="Times New Roman" w:hAnsi="Times New Roman"/>
          <w:sz w:val="24"/>
          <w:szCs w:val="24"/>
          <w:lang w:eastAsia="ru-RU"/>
        </w:rPr>
        <w:t xml:space="preserve"> университетской научно-практической конференции обучающихся и научно-педагогических работников «Актуальные проблемы науки и образования»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м</w:t>
      </w:r>
      <w:r w:rsidRPr="000D7C5E">
        <w:rPr>
          <w:rFonts w:ascii="Times New Roman" w:hAnsi="Times New Roman"/>
          <w:bCs/>
          <w:sz w:val="24"/>
          <w:szCs w:val="24"/>
        </w:rPr>
        <w:t>еждународн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0D7C5E">
        <w:rPr>
          <w:rFonts w:ascii="Times New Roman" w:hAnsi="Times New Roman"/>
          <w:bCs/>
          <w:sz w:val="24"/>
          <w:szCs w:val="24"/>
        </w:rPr>
        <w:t xml:space="preserve"> научн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0D7C5E">
        <w:rPr>
          <w:rFonts w:ascii="Times New Roman" w:hAnsi="Times New Roman"/>
          <w:bCs/>
          <w:sz w:val="24"/>
          <w:szCs w:val="24"/>
        </w:rPr>
        <w:t xml:space="preserve"> конференци</w:t>
      </w:r>
      <w:r>
        <w:rPr>
          <w:rFonts w:ascii="Times New Roman" w:hAnsi="Times New Roman"/>
          <w:bCs/>
          <w:sz w:val="24"/>
          <w:szCs w:val="24"/>
        </w:rPr>
        <w:t>и «А</w:t>
      </w:r>
      <w:r w:rsidRPr="000D7C5E">
        <w:rPr>
          <w:rFonts w:ascii="Times New Roman" w:hAnsi="Times New Roman"/>
          <w:bCs/>
          <w:sz w:val="24"/>
          <w:szCs w:val="24"/>
        </w:rPr>
        <w:t>ктуальные проблемы медицинской науки и образования</w:t>
      </w:r>
      <w:r>
        <w:rPr>
          <w:rFonts w:ascii="Times New Roman" w:hAnsi="Times New Roman"/>
          <w:bCs/>
          <w:sz w:val="24"/>
          <w:szCs w:val="24"/>
        </w:rPr>
        <w:t xml:space="preserve">». </w:t>
      </w:r>
    </w:p>
    <w:p w:rsidR="00E77068" w:rsidRPr="007F0CC2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CC2">
        <w:rPr>
          <w:rFonts w:ascii="Times New Roman" w:hAnsi="Times New Roman"/>
          <w:bCs/>
          <w:sz w:val="24"/>
          <w:szCs w:val="24"/>
        </w:rPr>
        <w:t>Одно из направлений научной деятельности кафедры – подгот</w:t>
      </w:r>
      <w:r>
        <w:rPr>
          <w:rFonts w:ascii="Times New Roman" w:hAnsi="Times New Roman"/>
          <w:bCs/>
          <w:sz w:val="24"/>
          <w:szCs w:val="24"/>
        </w:rPr>
        <w:t>овка кадров высшей квалификации: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53"/>
        <w:gridCol w:w="1020"/>
        <w:gridCol w:w="1020"/>
        <w:gridCol w:w="1020"/>
        <w:gridCol w:w="1020"/>
        <w:gridCol w:w="1021"/>
      </w:tblGrid>
      <w:tr w:rsidR="00E77068" w:rsidRPr="00203F3B" w:rsidTr="00255288">
        <w:trPr>
          <w:jc w:val="center"/>
        </w:trPr>
        <w:tc>
          <w:tcPr>
            <w:tcW w:w="4753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20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20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20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20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1" w:type="dxa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77068" w:rsidRPr="00203F3B" w:rsidTr="00255288">
        <w:trPr>
          <w:jc w:val="center"/>
        </w:trPr>
        <w:tc>
          <w:tcPr>
            <w:tcW w:w="4753" w:type="dxa"/>
          </w:tcPr>
          <w:p w:rsidR="00E77068" w:rsidRPr="00203F3B" w:rsidRDefault="00E77068" w:rsidP="0025528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Количество аспирантов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77068" w:rsidRPr="00203F3B" w:rsidTr="00255288">
        <w:trPr>
          <w:jc w:val="center"/>
        </w:trPr>
        <w:tc>
          <w:tcPr>
            <w:tcW w:w="4753" w:type="dxa"/>
          </w:tcPr>
          <w:p w:rsidR="00E77068" w:rsidRPr="00203F3B" w:rsidRDefault="00E77068" w:rsidP="0025528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Защищено диссертаций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77068" w:rsidRPr="00203F3B" w:rsidTr="00255288">
        <w:trPr>
          <w:jc w:val="center"/>
        </w:trPr>
        <w:tc>
          <w:tcPr>
            <w:tcW w:w="4753" w:type="dxa"/>
          </w:tcPr>
          <w:p w:rsidR="00E77068" w:rsidRPr="00203F3B" w:rsidRDefault="00E77068" w:rsidP="0025528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Количество докторантов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E77068" w:rsidRPr="00203F3B" w:rsidRDefault="00E77068" w:rsidP="0025528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E77068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77068" w:rsidRPr="0023022D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3022D">
        <w:rPr>
          <w:rFonts w:ascii="Times New Roman" w:hAnsi="Times New Roman"/>
          <w:bCs/>
          <w:sz w:val="24"/>
          <w:szCs w:val="24"/>
        </w:rPr>
        <w:t>Состоялась защита кандидатских диссертаций: Рахматуллов Р.Ф. (специальность – 14.01.04 Внутренние болезни, тема «Оптимизация антиаритмической терапии пароксизмальной фибрилляции предсердий у больных с субклиническим тиреотоксикозом» на базе ФГБОУ ДПО «Российская медицинская академия непрерывного профессионального образования» Минздрава России); Петров М.В. (специальность – 3.1.20 Кардиология, тема «Оптимизация алгоритма оценки качества жизни пациентов с синдромом старческой астении и коморбидной сердечно-сосудистой патологией» на базе ФГБОУ ВО «Пензенский государственный университет»).</w:t>
      </w:r>
    </w:p>
    <w:p w:rsidR="00E77068" w:rsidRPr="00C50E5E" w:rsidRDefault="00E77068" w:rsidP="008914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E">
        <w:rPr>
          <w:rFonts w:ascii="Times New Roman" w:hAnsi="Times New Roman"/>
          <w:sz w:val="24"/>
          <w:szCs w:val="24"/>
          <w:lang w:eastAsia="ru-RU"/>
        </w:rPr>
        <w:t xml:space="preserve">Рахматуллов Ф.К. являлся научным консультантом докторских диссертаций: </w:t>
      </w:r>
    </w:p>
    <w:p w:rsidR="00E77068" w:rsidRPr="00C50E5E" w:rsidRDefault="00E77068" w:rsidP="0089142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50E5E">
        <w:rPr>
          <w:rFonts w:ascii="Times New Roman" w:hAnsi="Times New Roman"/>
          <w:sz w:val="24"/>
          <w:szCs w:val="24"/>
          <w:lang w:eastAsia="ru-RU"/>
        </w:rPr>
        <w:t>Крамм М.Н.</w:t>
      </w:r>
      <w:r>
        <w:rPr>
          <w:rFonts w:ascii="Times New Roman" w:hAnsi="Times New Roman"/>
          <w:sz w:val="24"/>
          <w:szCs w:val="24"/>
          <w:lang w:eastAsia="ru-RU"/>
        </w:rPr>
        <w:t>, тема</w:t>
      </w:r>
      <w:r w:rsidRPr="00C50E5E">
        <w:rPr>
          <w:rFonts w:ascii="Times New Roman" w:hAnsi="Times New Roman"/>
          <w:sz w:val="24"/>
          <w:szCs w:val="24"/>
          <w:lang w:eastAsia="ru-RU"/>
        </w:rPr>
        <w:t xml:space="preserve"> «Разработка методологии информационной скрининговой си</w:t>
      </w:r>
      <w:r>
        <w:rPr>
          <w:rFonts w:ascii="Times New Roman" w:hAnsi="Times New Roman"/>
          <w:sz w:val="24"/>
          <w:szCs w:val="24"/>
          <w:lang w:eastAsia="ru-RU"/>
        </w:rPr>
        <w:t>стемы электрокардиодиагностики»;</w:t>
      </w:r>
    </w:p>
    <w:p w:rsidR="00E77068" w:rsidRPr="00C50E5E" w:rsidRDefault="00E77068" w:rsidP="0089142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50E5E">
        <w:rPr>
          <w:rFonts w:ascii="Times New Roman" w:hAnsi="Times New Roman"/>
          <w:sz w:val="24"/>
          <w:szCs w:val="24"/>
          <w:lang w:eastAsia="ru-RU"/>
        </w:rPr>
        <w:t>Безбородова О.Е.</w:t>
      </w:r>
      <w:r>
        <w:rPr>
          <w:rFonts w:ascii="Times New Roman" w:hAnsi="Times New Roman"/>
          <w:sz w:val="24"/>
          <w:szCs w:val="24"/>
          <w:lang w:eastAsia="ru-RU"/>
        </w:rPr>
        <w:t>, тема</w:t>
      </w:r>
      <w:r w:rsidRPr="00C50E5E">
        <w:rPr>
          <w:rFonts w:ascii="Times New Roman" w:hAnsi="Times New Roman"/>
          <w:sz w:val="24"/>
          <w:szCs w:val="24"/>
          <w:lang w:eastAsia="ru-RU"/>
        </w:rPr>
        <w:t xml:space="preserve"> «Разработка методологии информационно-измерительной системы определения экологического благополучия человека».</w:t>
      </w:r>
    </w:p>
    <w:p w:rsidR="00E77068" w:rsidRPr="007F0CC2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Научная работа преподавателей кафедры ориентирована на привлечение студентов к выполнению актуальных исследований в области </w:t>
      </w:r>
      <w:r>
        <w:rPr>
          <w:rFonts w:ascii="Times New Roman" w:hAnsi="Times New Roman"/>
          <w:sz w:val="24"/>
          <w:szCs w:val="24"/>
        </w:rPr>
        <w:t>терапии и кардиологии</w:t>
      </w:r>
      <w:r w:rsidRPr="007F0CC2">
        <w:rPr>
          <w:rFonts w:ascii="Times New Roman" w:hAnsi="Times New Roman"/>
          <w:sz w:val="24"/>
          <w:szCs w:val="24"/>
        </w:rPr>
        <w:t xml:space="preserve">. </w:t>
      </w:r>
    </w:p>
    <w:p w:rsidR="00E77068" w:rsidRPr="0023022D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22D">
        <w:rPr>
          <w:rFonts w:ascii="Times New Roman" w:hAnsi="Times New Roman"/>
          <w:bCs/>
          <w:sz w:val="24"/>
          <w:szCs w:val="24"/>
        </w:rPr>
        <w:t xml:space="preserve">В 2020 и 2021 были выиграны конкурсы «Ректорские гранты»: «Разработка медицинской экспертной системы для прогнозирования риска возникновения осложнений у пожилых пациентов при различных нарушениях ритма в сочетании с синдромом старческой астении», руководитель Бурмистрова Л.Ф., сумма гранта 50 тысяч рублей и «Разработка методики персонализированной оценки рисков возникновения аритмий и их осложнений у пациентов пожилого и старческого возраста на фоне новой коронавирусной инфекции COVID-19 и выработка рекомендаций по их лечению и профилактике», руководитель Шеина А.Е., сумма гранта 50 тысяч рублей, а также грант ФАДМ «Росмолодежь» Всероссийский конкурс молодежных проектов среди физических лиц в 2020 году – «Разработка и апробация приложения для скрининга сердечно-сосудистых заболеваний волонтерами-медиками в сельской местности», победитель – Дятлов Н.Е., сумма гранта – 410 тысяч рублей. </w:t>
      </w:r>
    </w:p>
    <w:p w:rsidR="00E77068" w:rsidRPr="00E1352A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2021 году студент Бурмистров М.Е. занял 3 место на </w:t>
      </w:r>
      <w:r w:rsidRPr="00996B81">
        <w:rPr>
          <w:rFonts w:ascii="Times New Roman" w:hAnsi="Times New Roman"/>
          <w:bCs/>
          <w:sz w:val="24"/>
          <w:szCs w:val="24"/>
        </w:rPr>
        <w:t>79 Международн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996B81">
        <w:rPr>
          <w:rFonts w:ascii="Times New Roman" w:hAnsi="Times New Roman"/>
          <w:bCs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996B81">
        <w:rPr>
          <w:rFonts w:ascii="Times New Roman" w:hAnsi="Times New Roman"/>
          <w:bCs/>
          <w:sz w:val="24"/>
          <w:szCs w:val="24"/>
        </w:rPr>
        <w:t xml:space="preserve"> конференци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996B81">
        <w:rPr>
          <w:rFonts w:ascii="Times New Roman" w:hAnsi="Times New Roman"/>
          <w:bCs/>
          <w:sz w:val="24"/>
          <w:szCs w:val="24"/>
        </w:rPr>
        <w:t xml:space="preserve"> молодых ученых и студентов</w:t>
      </w:r>
      <w:r>
        <w:rPr>
          <w:rFonts w:ascii="Times New Roman" w:hAnsi="Times New Roman"/>
          <w:bCs/>
          <w:sz w:val="24"/>
          <w:szCs w:val="24"/>
        </w:rPr>
        <w:t xml:space="preserve"> и 2 место на </w:t>
      </w:r>
      <w:r w:rsidRPr="00496009">
        <w:rPr>
          <w:rFonts w:ascii="Times New Roman" w:hAnsi="Times New Roman"/>
          <w:bCs/>
          <w:sz w:val="24"/>
          <w:szCs w:val="24"/>
        </w:rPr>
        <w:t>VIII Международн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96009">
        <w:rPr>
          <w:rFonts w:ascii="Times New Roman" w:hAnsi="Times New Roman"/>
          <w:bCs/>
          <w:sz w:val="24"/>
          <w:szCs w:val="24"/>
        </w:rPr>
        <w:t xml:space="preserve"> молодежн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96009">
        <w:rPr>
          <w:rFonts w:ascii="Times New Roman" w:hAnsi="Times New Roman"/>
          <w:bCs/>
          <w:sz w:val="24"/>
          <w:szCs w:val="24"/>
        </w:rPr>
        <w:t xml:space="preserve"> научн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96009">
        <w:rPr>
          <w:rFonts w:ascii="Times New Roman" w:hAnsi="Times New Roman"/>
          <w:bCs/>
          <w:sz w:val="24"/>
          <w:szCs w:val="24"/>
        </w:rPr>
        <w:t xml:space="preserve"> медицинск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96009">
        <w:rPr>
          <w:rFonts w:ascii="Times New Roman" w:hAnsi="Times New Roman"/>
          <w:bCs/>
          <w:sz w:val="24"/>
          <w:szCs w:val="24"/>
        </w:rPr>
        <w:t xml:space="preserve"> форум</w:t>
      </w:r>
      <w:r>
        <w:rPr>
          <w:rFonts w:ascii="Times New Roman" w:hAnsi="Times New Roman"/>
          <w:bCs/>
          <w:sz w:val="24"/>
          <w:szCs w:val="24"/>
        </w:rPr>
        <w:t>е «</w:t>
      </w:r>
      <w:r w:rsidRPr="00496009">
        <w:rPr>
          <w:rFonts w:ascii="Times New Roman" w:hAnsi="Times New Roman"/>
          <w:bCs/>
          <w:sz w:val="24"/>
          <w:szCs w:val="24"/>
        </w:rPr>
        <w:t>Белые цветы</w:t>
      </w:r>
      <w:r>
        <w:rPr>
          <w:rFonts w:ascii="Times New Roman" w:hAnsi="Times New Roman"/>
          <w:bCs/>
          <w:sz w:val="24"/>
          <w:szCs w:val="24"/>
        </w:rPr>
        <w:t>»</w:t>
      </w:r>
      <w:r w:rsidRPr="00496009">
        <w:rPr>
          <w:rFonts w:ascii="Times New Roman" w:hAnsi="Times New Roman"/>
          <w:bCs/>
          <w:sz w:val="24"/>
          <w:szCs w:val="24"/>
        </w:rPr>
        <w:t>, посвященн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496009">
        <w:rPr>
          <w:rFonts w:ascii="Times New Roman" w:hAnsi="Times New Roman"/>
          <w:bCs/>
          <w:sz w:val="24"/>
          <w:szCs w:val="24"/>
        </w:rPr>
        <w:t xml:space="preserve"> 120-летию Студенческого научного общества имени Ирины Андреевны Студенцовой</w:t>
      </w:r>
      <w:r>
        <w:rPr>
          <w:rFonts w:ascii="Times New Roman" w:hAnsi="Times New Roman"/>
          <w:bCs/>
          <w:sz w:val="24"/>
          <w:szCs w:val="24"/>
        </w:rPr>
        <w:t xml:space="preserve">, получил диплом 3 степени на </w:t>
      </w:r>
      <w:r w:rsidRPr="00E1352A">
        <w:rPr>
          <w:rFonts w:ascii="Times New Roman" w:hAnsi="Times New Roman"/>
          <w:bCs/>
          <w:sz w:val="24"/>
          <w:szCs w:val="24"/>
        </w:rPr>
        <w:t>LXXV Международн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E1352A">
        <w:rPr>
          <w:rFonts w:ascii="Times New Roman" w:hAnsi="Times New Roman"/>
          <w:bCs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E1352A">
        <w:rPr>
          <w:rFonts w:ascii="Times New Roman" w:hAnsi="Times New Roman"/>
          <w:bCs/>
          <w:sz w:val="24"/>
          <w:szCs w:val="24"/>
        </w:rPr>
        <w:t xml:space="preserve"> конференци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E1352A">
        <w:rPr>
          <w:rFonts w:ascii="Times New Roman" w:hAnsi="Times New Roman"/>
          <w:bCs/>
          <w:sz w:val="24"/>
          <w:szCs w:val="24"/>
        </w:rPr>
        <w:t xml:space="preserve"> студентов и молодых ученых </w:t>
      </w:r>
      <w:r>
        <w:rPr>
          <w:rFonts w:ascii="Times New Roman" w:hAnsi="Times New Roman"/>
          <w:bCs/>
          <w:sz w:val="24"/>
          <w:szCs w:val="24"/>
        </w:rPr>
        <w:t>«</w:t>
      </w:r>
      <w:r w:rsidRPr="00E1352A">
        <w:rPr>
          <w:rFonts w:ascii="Times New Roman" w:hAnsi="Times New Roman"/>
          <w:bCs/>
          <w:sz w:val="24"/>
          <w:szCs w:val="24"/>
        </w:rPr>
        <w:t>Актуальные проблемы современной медицины и фармации 2021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E77068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352A">
        <w:rPr>
          <w:rFonts w:ascii="Times New Roman" w:hAnsi="Times New Roman"/>
          <w:bCs/>
          <w:sz w:val="24"/>
          <w:szCs w:val="24"/>
        </w:rPr>
        <w:t xml:space="preserve">Студент Бурмистров М.Е. в 2022 году занял 1 место в конкурсе научных презентаций на научно-образовательном мероприятии «Школа молодого ученого: введение в научную деятельность» 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 w:rsidRPr="00E1352A">
        <w:rPr>
          <w:rFonts w:ascii="Times New Roman" w:hAnsi="Times New Roman"/>
          <w:bCs/>
          <w:sz w:val="24"/>
          <w:szCs w:val="24"/>
        </w:rPr>
        <w:t>вы</w:t>
      </w:r>
      <w:r>
        <w:rPr>
          <w:rFonts w:ascii="Times New Roman" w:hAnsi="Times New Roman"/>
          <w:bCs/>
          <w:sz w:val="24"/>
          <w:szCs w:val="24"/>
        </w:rPr>
        <w:t>шел</w:t>
      </w:r>
      <w:r w:rsidRPr="00E1352A">
        <w:rPr>
          <w:rFonts w:ascii="Times New Roman" w:hAnsi="Times New Roman"/>
          <w:bCs/>
          <w:sz w:val="24"/>
          <w:szCs w:val="24"/>
        </w:rPr>
        <w:t xml:space="preserve"> в полуфинал </w:t>
      </w:r>
      <w:r>
        <w:rPr>
          <w:rFonts w:ascii="Times New Roman" w:hAnsi="Times New Roman"/>
          <w:bCs/>
          <w:sz w:val="24"/>
          <w:szCs w:val="24"/>
        </w:rPr>
        <w:t>конкурса У</w:t>
      </w:r>
      <w:r w:rsidRPr="00E1352A">
        <w:rPr>
          <w:rFonts w:ascii="Times New Roman" w:hAnsi="Times New Roman"/>
          <w:bCs/>
          <w:sz w:val="24"/>
          <w:szCs w:val="24"/>
        </w:rPr>
        <w:t>.М.Н.И.К. в рамках XXVII Международного</w:t>
      </w:r>
      <w:r w:rsidRPr="00496009">
        <w:rPr>
          <w:rFonts w:ascii="Times New Roman" w:hAnsi="Times New Roman"/>
          <w:bCs/>
          <w:sz w:val="24"/>
          <w:szCs w:val="24"/>
        </w:rPr>
        <w:t xml:space="preserve"> симпозиума </w:t>
      </w:r>
      <w:r>
        <w:rPr>
          <w:rFonts w:ascii="Times New Roman" w:hAnsi="Times New Roman"/>
          <w:bCs/>
          <w:sz w:val="24"/>
          <w:szCs w:val="24"/>
        </w:rPr>
        <w:t>«</w:t>
      </w:r>
      <w:r w:rsidRPr="00496009">
        <w:rPr>
          <w:rFonts w:ascii="Times New Roman" w:hAnsi="Times New Roman"/>
          <w:bCs/>
          <w:sz w:val="24"/>
          <w:szCs w:val="24"/>
        </w:rPr>
        <w:t>Надежность и качество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E77068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2023 году студенты </w:t>
      </w:r>
      <w:r w:rsidRPr="002D7B2F">
        <w:rPr>
          <w:rFonts w:ascii="Times New Roman" w:hAnsi="Times New Roman"/>
          <w:bCs/>
          <w:sz w:val="24"/>
          <w:szCs w:val="24"/>
        </w:rPr>
        <w:t>Журавлев Д.И.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2D7B2F">
        <w:rPr>
          <w:rFonts w:ascii="Times New Roman" w:hAnsi="Times New Roman"/>
          <w:bCs/>
          <w:sz w:val="24"/>
          <w:szCs w:val="24"/>
        </w:rPr>
        <w:t>Бурмистров М.Е.</w:t>
      </w:r>
      <w:r>
        <w:rPr>
          <w:rFonts w:ascii="Times New Roman" w:hAnsi="Times New Roman"/>
          <w:bCs/>
          <w:sz w:val="24"/>
          <w:szCs w:val="24"/>
        </w:rPr>
        <w:t xml:space="preserve"> получили дипломы </w:t>
      </w:r>
      <w:r w:rsidRPr="002D7B2F">
        <w:rPr>
          <w:rFonts w:ascii="Times New Roman" w:hAnsi="Times New Roman"/>
          <w:bCs/>
          <w:sz w:val="24"/>
          <w:szCs w:val="24"/>
        </w:rPr>
        <w:t>II степени</w:t>
      </w:r>
      <w:r>
        <w:rPr>
          <w:rFonts w:ascii="Times New Roman" w:hAnsi="Times New Roman"/>
          <w:bCs/>
          <w:sz w:val="24"/>
          <w:szCs w:val="24"/>
        </w:rPr>
        <w:t xml:space="preserve"> на </w:t>
      </w:r>
      <w:r w:rsidRPr="002D7B2F">
        <w:rPr>
          <w:rFonts w:ascii="Times New Roman" w:hAnsi="Times New Roman"/>
          <w:bCs/>
          <w:sz w:val="24"/>
          <w:szCs w:val="24"/>
        </w:rPr>
        <w:t>75 юбилейн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2D7B2F">
        <w:rPr>
          <w:rFonts w:ascii="Times New Roman" w:hAnsi="Times New Roman"/>
          <w:bCs/>
          <w:sz w:val="24"/>
          <w:szCs w:val="24"/>
        </w:rPr>
        <w:t xml:space="preserve"> международн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2D7B2F">
        <w:rPr>
          <w:rFonts w:ascii="Times New Roman" w:hAnsi="Times New Roman"/>
          <w:bCs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2D7B2F">
        <w:rPr>
          <w:rFonts w:ascii="Times New Roman" w:hAnsi="Times New Roman"/>
          <w:bCs/>
          <w:sz w:val="24"/>
          <w:szCs w:val="24"/>
        </w:rPr>
        <w:t xml:space="preserve"> конференци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2D7B2F">
        <w:rPr>
          <w:rFonts w:ascii="Times New Roman" w:hAnsi="Times New Roman"/>
          <w:bCs/>
          <w:sz w:val="24"/>
          <w:szCs w:val="24"/>
        </w:rPr>
        <w:t xml:space="preserve"> студентов и молодых ученых </w:t>
      </w:r>
      <w:r>
        <w:rPr>
          <w:rFonts w:ascii="Times New Roman" w:hAnsi="Times New Roman"/>
          <w:bCs/>
          <w:sz w:val="24"/>
          <w:szCs w:val="24"/>
        </w:rPr>
        <w:t>«</w:t>
      </w:r>
      <w:r w:rsidRPr="002D7B2F">
        <w:rPr>
          <w:rFonts w:ascii="Times New Roman" w:hAnsi="Times New Roman"/>
          <w:bCs/>
          <w:sz w:val="24"/>
          <w:szCs w:val="24"/>
        </w:rPr>
        <w:t>Актуальные вопросы с</w:t>
      </w:r>
      <w:r>
        <w:rPr>
          <w:rFonts w:ascii="Times New Roman" w:hAnsi="Times New Roman"/>
          <w:bCs/>
          <w:sz w:val="24"/>
          <w:szCs w:val="24"/>
        </w:rPr>
        <w:t xml:space="preserve">овременной медицины и фармации», студентка </w:t>
      </w:r>
      <w:r w:rsidRPr="002D7B2F">
        <w:rPr>
          <w:rFonts w:ascii="Times New Roman" w:hAnsi="Times New Roman"/>
          <w:bCs/>
          <w:sz w:val="24"/>
          <w:szCs w:val="24"/>
        </w:rPr>
        <w:t>Абдельмлак Марта Элькесс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7B2F">
        <w:rPr>
          <w:rFonts w:ascii="Times New Roman" w:hAnsi="Times New Roman"/>
          <w:bCs/>
          <w:sz w:val="24"/>
          <w:szCs w:val="24"/>
        </w:rPr>
        <w:t>Метаисс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7B2F">
        <w:rPr>
          <w:rFonts w:ascii="Times New Roman" w:hAnsi="Times New Roman"/>
          <w:bCs/>
          <w:sz w:val="24"/>
          <w:szCs w:val="24"/>
        </w:rPr>
        <w:t>Фавзи</w:t>
      </w:r>
      <w:r>
        <w:rPr>
          <w:rFonts w:ascii="Times New Roman" w:hAnsi="Times New Roman"/>
          <w:bCs/>
          <w:sz w:val="24"/>
          <w:szCs w:val="24"/>
        </w:rPr>
        <w:t xml:space="preserve"> заняла 1 место на </w:t>
      </w:r>
      <w:r w:rsidRPr="002D7B2F">
        <w:rPr>
          <w:rFonts w:ascii="Times New Roman" w:hAnsi="Times New Roman"/>
          <w:bCs/>
          <w:sz w:val="24"/>
          <w:szCs w:val="24"/>
        </w:rPr>
        <w:t>Внутривузовск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2D7B2F">
        <w:rPr>
          <w:rFonts w:ascii="Times New Roman" w:hAnsi="Times New Roman"/>
          <w:bCs/>
          <w:sz w:val="24"/>
          <w:szCs w:val="24"/>
        </w:rPr>
        <w:t xml:space="preserve"> студенческ</w:t>
      </w:r>
      <w:r>
        <w:rPr>
          <w:rFonts w:ascii="Times New Roman" w:hAnsi="Times New Roman"/>
          <w:bCs/>
          <w:sz w:val="24"/>
          <w:szCs w:val="24"/>
        </w:rPr>
        <w:t xml:space="preserve">ой </w:t>
      </w:r>
      <w:r w:rsidRPr="002D7B2F">
        <w:rPr>
          <w:rFonts w:ascii="Times New Roman" w:hAnsi="Times New Roman"/>
          <w:bCs/>
          <w:sz w:val="24"/>
          <w:szCs w:val="24"/>
        </w:rPr>
        <w:t>конференци</w:t>
      </w:r>
      <w:r>
        <w:rPr>
          <w:rFonts w:ascii="Times New Roman" w:hAnsi="Times New Roman"/>
          <w:bCs/>
          <w:sz w:val="24"/>
          <w:szCs w:val="24"/>
        </w:rPr>
        <w:t>и «</w:t>
      </w:r>
      <w:r w:rsidRPr="002D7B2F">
        <w:rPr>
          <w:rFonts w:ascii="Times New Roman" w:hAnsi="Times New Roman"/>
          <w:bCs/>
          <w:sz w:val="24"/>
          <w:szCs w:val="24"/>
        </w:rPr>
        <w:t>Актуальные вопросы хирургии и терапии в</w:t>
      </w:r>
      <w:r>
        <w:rPr>
          <w:rFonts w:ascii="Times New Roman" w:hAnsi="Times New Roman"/>
          <w:bCs/>
          <w:sz w:val="24"/>
          <w:szCs w:val="24"/>
        </w:rPr>
        <w:t xml:space="preserve"> мировом медицинском сообществе».</w:t>
      </w:r>
    </w:p>
    <w:p w:rsidR="00E77068" w:rsidRDefault="00E77068" w:rsidP="0089142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Кафедра «Внутренние болезни» ежегодно проводит университетскую олимпиаду по кардиологии и внутренним болезням, где студенты занимают призовые места.</w:t>
      </w:r>
    </w:p>
    <w:p w:rsidR="00E77068" w:rsidRPr="007F0CC2" w:rsidRDefault="00E77068" w:rsidP="008914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На кафедре функционир</w:t>
      </w:r>
      <w:r>
        <w:rPr>
          <w:rFonts w:ascii="Times New Roman" w:hAnsi="Times New Roman"/>
          <w:sz w:val="24"/>
          <w:szCs w:val="24"/>
        </w:rPr>
        <w:t xml:space="preserve">ует студенческий научный кружок </w:t>
      </w:r>
      <w:r w:rsidRPr="007F0CC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</w:rPr>
        <w:t>» (руководитель – доц</w:t>
      </w:r>
      <w:r>
        <w:rPr>
          <w:rFonts w:ascii="Times New Roman" w:hAnsi="Times New Roman"/>
          <w:sz w:val="24"/>
          <w:szCs w:val="24"/>
        </w:rPr>
        <w:t>ент Рахматуллов Р.Ф.</w:t>
      </w:r>
      <w:r w:rsidRPr="007F0CC2">
        <w:rPr>
          <w:rFonts w:ascii="Times New Roman" w:hAnsi="Times New Roman"/>
          <w:sz w:val="24"/>
          <w:szCs w:val="24"/>
        </w:rPr>
        <w:t xml:space="preserve">). Члены кружка </w:t>
      </w:r>
      <w:r>
        <w:rPr>
          <w:rFonts w:ascii="Times New Roman" w:hAnsi="Times New Roman"/>
          <w:sz w:val="24"/>
          <w:szCs w:val="24"/>
        </w:rPr>
        <w:t xml:space="preserve">регулярно </w:t>
      </w:r>
      <w:r w:rsidRPr="007F0CC2">
        <w:rPr>
          <w:rFonts w:ascii="Times New Roman" w:hAnsi="Times New Roman"/>
          <w:sz w:val="24"/>
          <w:szCs w:val="24"/>
        </w:rPr>
        <w:t xml:space="preserve">проводят заседания, где обсуждают актуальные вопросы </w:t>
      </w:r>
      <w:r>
        <w:rPr>
          <w:rFonts w:ascii="Times New Roman" w:hAnsi="Times New Roman"/>
          <w:sz w:val="24"/>
          <w:szCs w:val="24"/>
        </w:rPr>
        <w:t>терапии</w:t>
      </w:r>
      <w:r w:rsidRPr="007F0CC2">
        <w:rPr>
          <w:rFonts w:ascii="Times New Roman" w:hAnsi="Times New Roman"/>
          <w:sz w:val="24"/>
          <w:szCs w:val="24"/>
        </w:rPr>
        <w:t>.</w:t>
      </w:r>
    </w:p>
    <w:p w:rsidR="00E77068" w:rsidRPr="007F0CC2" w:rsidRDefault="00E77068" w:rsidP="008914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За отчетный период под руководством преподавателей кафедры обучающимися опубликовано </w:t>
      </w:r>
      <w:r>
        <w:rPr>
          <w:rFonts w:ascii="Times New Roman" w:hAnsi="Times New Roman"/>
          <w:sz w:val="24"/>
          <w:szCs w:val="24"/>
        </w:rPr>
        <w:t>31</w:t>
      </w:r>
      <w:r w:rsidRPr="007F0CC2">
        <w:rPr>
          <w:rFonts w:ascii="Times New Roman" w:hAnsi="Times New Roman"/>
          <w:sz w:val="24"/>
          <w:szCs w:val="24"/>
        </w:rPr>
        <w:t xml:space="preserve"> стат</w:t>
      </w:r>
      <w:r>
        <w:rPr>
          <w:rFonts w:ascii="Times New Roman" w:hAnsi="Times New Roman"/>
          <w:sz w:val="24"/>
          <w:szCs w:val="24"/>
        </w:rPr>
        <w:t>ья</w:t>
      </w:r>
      <w:r w:rsidRPr="007F0CC2">
        <w:rPr>
          <w:rFonts w:ascii="Times New Roman" w:hAnsi="Times New Roman"/>
          <w:sz w:val="24"/>
          <w:szCs w:val="24"/>
        </w:rPr>
        <w:t xml:space="preserve">, в том числе </w:t>
      </w:r>
      <w:r w:rsidRPr="005B5245">
        <w:rPr>
          <w:rFonts w:ascii="Times New Roman" w:hAnsi="Times New Roman"/>
          <w:sz w:val="24"/>
          <w:szCs w:val="24"/>
        </w:rPr>
        <w:t>8</w:t>
      </w:r>
      <w:r w:rsidRPr="007F0CC2">
        <w:rPr>
          <w:rFonts w:ascii="Times New Roman" w:hAnsi="Times New Roman"/>
          <w:sz w:val="24"/>
          <w:szCs w:val="24"/>
        </w:rPr>
        <w:t xml:space="preserve"> из перечня ВАК, выполненных по результатам проведенных исследований. </w:t>
      </w:r>
    </w:p>
    <w:p w:rsidR="00E77068" w:rsidRPr="007F0CC2" w:rsidRDefault="00E77068" w:rsidP="00203F3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Основные показатели по НИРС за 20</w:t>
      </w:r>
      <w:r>
        <w:rPr>
          <w:rFonts w:ascii="Times New Roman" w:hAnsi="Times New Roman"/>
          <w:sz w:val="24"/>
          <w:szCs w:val="24"/>
        </w:rPr>
        <w:t>20</w:t>
      </w:r>
      <w:r w:rsidRPr="007F0CC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 xml:space="preserve"> гг.:</w:t>
      </w:r>
    </w:p>
    <w:tbl>
      <w:tblPr>
        <w:tblW w:w="9105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993"/>
        <w:gridCol w:w="1311"/>
        <w:gridCol w:w="1098"/>
        <w:gridCol w:w="993"/>
        <w:gridCol w:w="1200"/>
      </w:tblGrid>
      <w:tr w:rsidR="00E77068" w:rsidRPr="007F0CC2" w:rsidTr="00203F3B">
        <w:trPr>
          <w:trHeight w:val="615"/>
        </w:trPr>
        <w:tc>
          <w:tcPr>
            <w:tcW w:w="3510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3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1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98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00" w:type="dxa"/>
          </w:tcPr>
          <w:p w:rsidR="00E77068" w:rsidRPr="00203F3B" w:rsidRDefault="00E77068" w:rsidP="00203F3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E77068" w:rsidRPr="007F0CC2" w:rsidTr="00255288">
        <w:trPr>
          <w:trHeight w:val="381"/>
        </w:trPr>
        <w:tc>
          <w:tcPr>
            <w:tcW w:w="3510" w:type="dxa"/>
          </w:tcPr>
          <w:p w:rsidR="00E77068" w:rsidRPr="007F0CC2" w:rsidRDefault="00E77068" w:rsidP="0025528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CC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публикаций 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соавторстве)</w:t>
            </w:r>
          </w:p>
        </w:tc>
        <w:tc>
          <w:tcPr>
            <w:tcW w:w="993" w:type="dxa"/>
            <w:vAlign w:val="center"/>
          </w:tcPr>
          <w:p w:rsidR="00E77068" w:rsidRPr="007F0CC2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:rsidR="00E77068" w:rsidRPr="007F0CC2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vAlign w:val="center"/>
          </w:tcPr>
          <w:p w:rsidR="00E77068" w:rsidRPr="007F0CC2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77068" w:rsidRPr="007F0CC2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vAlign w:val="center"/>
          </w:tcPr>
          <w:p w:rsidR="00E77068" w:rsidRPr="007F0CC2" w:rsidRDefault="00E77068" w:rsidP="0025528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77068" w:rsidRPr="007F0CC2" w:rsidRDefault="00E77068" w:rsidP="0089142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77068" w:rsidRDefault="00E77068" w:rsidP="00891426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b/>
          <w:sz w:val="24"/>
          <w:szCs w:val="24"/>
        </w:rPr>
        <w:t>Заключение:</w:t>
      </w:r>
    </w:p>
    <w:p w:rsidR="00E77068" w:rsidRPr="005C134B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34B">
        <w:rPr>
          <w:rFonts w:ascii="Times New Roman" w:hAnsi="Times New Roman"/>
          <w:sz w:val="24"/>
          <w:szCs w:val="24"/>
          <w:lang w:eastAsia="ru-RU"/>
        </w:rPr>
        <w:t>По результатам проверки кафедры следует отметить удовлетворительные результаты работы руководство НИРС. На кафедре проводится работа по включению в НИР студентов. Студенты являются участниками научных мероприятий, ведут публикационную деятельность, включены в работу подготовки заявок для участия в конкурсах и гранта</w:t>
      </w:r>
      <w:r>
        <w:rPr>
          <w:rFonts w:ascii="Times New Roman" w:hAnsi="Times New Roman"/>
          <w:sz w:val="24"/>
          <w:szCs w:val="24"/>
          <w:lang w:eastAsia="ru-RU"/>
        </w:rPr>
        <w:t>х по научным тематикам кафедры.</w:t>
      </w:r>
    </w:p>
    <w:p w:rsidR="00E77068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34B">
        <w:rPr>
          <w:rFonts w:ascii="Times New Roman" w:hAnsi="Times New Roman"/>
          <w:sz w:val="24"/>
          <w:szCs w:val="24"/>
          <w:lang w:eastAsia="ru-RU"/>
        </w:rPr>
        <w:t>Сотрудники кафедры имеют минимальное количество статей в ведущих рецензируемых российских и зарубежных научных изданиях, что не позволяет им принимать участие в конкурсах Российского научного фонда в качестве руководителей коллектива.</w:t>
      </w:r>
      <w:r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Pr="005C134B">
        <w:rPr>
          <w:rFonts w:ascii="Times New Roman" w:hAnsi="Times New Roman"/>
          <w:sz w:val="24"/>
          <w:szCs w:val="24"/>
          <w:lang w:eastAsia="ru-RU"/>
        </w:rPr>
        <w:t xml:space="preserve">ледует отметить, что значения показателя объемов НИР на 1 НПР </w:t>
      </w:r>
      <w:r>
        <w:rPr>
          <w:rFonts w:ascii="Times New Roman" w:hAnsi="Times New Roman"/>
          <w:sz w:val="24"/>
          <w:szCs w:val="24"/>
        </w:rPr>
        <w:t>не</w:t>
      </w:r>
      <w:r w:rsidRPr="007F0CC2">
        <w:rPr>
          <w:rFonts w:ascii="Times New Roman" w:hAnsi="Times New Roman"/>
          <w:sz w:val="24"/>
          <w:szCs w:val="24"/>
        </w:rPr>
        <w:t xml:space="preserve"> соответствуют плановым показателям, минимальным требованиям Минобрнауки России для вузов, в категории которых находится ПГУ (20</w:t>
      </w:r>
      <w:r>
        <w:rPr>
          <w:rFonts w:ascii="Times New Roman" w:hAnsi="Times New Roman"/>
          <w:sz w:val="24"/>
          <w:szCs w:val="24"/>
        </w:rPr>
        <w:t xml:space="preserve">20-2024 </w:t>
      </w:r>
      <w:r w:rsidRPr="007F0CC2">
        <w:rPr>
          <w:rFonts w:ascii="Times New Roman" w:hAnsi="Times New Roman"/>
          <w:sz w:val="24"/>
          <w:szCs w:val="24"/>
        </w:rPr>
        <w:t>– 0 тыс. руб.)</w:t>
      </w:r>
      <w:r>
        <w:rPr>
          <w:rFonts w:ascii="Times New Roman" w:hAnsi="Times New Roman"/>
          <w:sz w:val="24"/>
          <w:szCs w:val="24"/>
        </w:rPr>
        <w:t xml:space="preserve">. В связи с вышеизложенным, </w:t>
      </w:r>
      <w:r w:rsidRPr="007A0E9D">
        <w:rPr>
          <w:rFonts w:ascii="Times New Roman" w:hAnsi="Times New Roman"/>
          <w:sz w:val="24"/>
          <w:szCs w:val="24"/>
          <w:lang w:eastAsia="ru-RU"/>
        </w:rPr>
        <w:t>научно-исследовательскую деятельность кафедры «Внутренние болезни» удовлетворительнойпризнать</w:t>
      </w:r>
      <w:r>
        <w:rPr>
          <w:rFonts w:ascii="Times New Roman" w:hAnsi="Times New Roman"/>
          <w:sz w:val="24"/>
          <w:szCs w:val="24"/>
          <w:lang w:eastAsia="ru-RU"/>
        </w:rPr>
        <w:t xml:space="preserve"> нельзя.</w:t>
      </w:r>
    </w:p>
    <w:p w:rsidR="00E77068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Рекомендовано:</w:t>
      </w:r>
    </w:p>
    <w:p w:rsidR="00E77068" w:rsidRPr="00A273BB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73BB">
        <w:rPr>
          <w:rFonts w:ascii="Times New Roman" w:hAnsi="Times New Roman"/>
          <w:sz w:val="24"/>
          <w:szCs w:val="24"/>
          <w:lang w:eastAsia="ru-RU"/>
        </w:rPr>
        <w:t>– активизировать научную деятельность ППС в направлении проведенияфинансируемых научных исследований;</w:t>
      </w:r>
    </w:p>
    <w:p w:rsidR="00E77068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73BB">
        <w:rPr>
          <w:rFonts w:ascii="Times New Roman" w:hAnsi="Times New Roman"/>
          <w:sz w:val="24"/>
          <w:szCs w:val="24"/>
          <w:lang w:eastAsia="ru-RU"/>
        </w:rPr>
        <w:t>– повысить публикационную активность сотрудников кафедры</w:t>
      </w:r>
      <w:r w:rsidRPr="00B85463">
        <w:rPr>
          <w:rFonts w:ascii="Times New Roman" w:hAnsi="Times New Roman"/>
          <w:sz w:val="24"/>
          <w:szCs w:val="24"/>
          <w:lang w:eastAsia="ru-RU"/>
        </w:rPr>
        <w:t>в ведущих рецензируемых российских и зарубежных научных изданиях (RSCI, Белый список, ВАК, WOS, Scopus)</w:t>
      </w:r>
      <w:r w:rsidRPr="00A273BB">
        <w:rPr>
          <w:rFonts w:ascii="Times New Roman" w:hAnsi="Times New Roman"/>
          <w:sz w:val="24"/>
          <w:szCs w:val="24"/>
          <w:lang w:eastAsia="ru-RU"/>
        </w:rPr>
        <w:t>.</w:t>
      </w:r>
    </w:p>
    <w:p w:rsidR="00E77068" w:rsidRDefault="00E77068" w:rsidP="0089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068" w:rsidRDefault="00E77068" w:rsidP="00203F3B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7068" w:rsidRDefault="00E77068" w:rsidP="00203F3B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7068" w:rsidRDefault="00E77068" w:rsidP="00203F3B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Молодежная политика и в</w:t>
      </w:r>
      <w:r w:rsidRPr="007F0CC2">
        <w:rPr>
          <w:rFonts w:ascii="Times New Roman" w:hAnsi="Times New Roman"/>
          <w:b/>
          <w:sz w:val="24"/>
          <w:szCs w:val="24"/>
        </w:rPr>
        <w:t xml:space="preserve">оспитательная </w:t>
      </w:r>
      <w:r>
        <w:rPr>
          <w:rFonts w:ascii="Times New Roman" w:hAnsi="Times New Roman"/>
          <w:b/>
          <w:sz w:val="24"/>
          <w:szCs w:val="24"/>
        </w:rPr>
        <w:t>работа</w:t>
      </w:r>
    </w:p>
    <w:p w:rsidR="00E77068" w:rsidRPr="007F0CC2" w:rsidRDefault="00E77068" w:rsidP="00203F3B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7068" w:rsidRPr="007F0CC2" w:rsidRDefault="00E77068" w:rsidP="00203F3B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Планирование и </w:t>
      </w:r>
      <w:r>
        <w:rPr>
          <w:rFonts w:ascii="Times New Roman" w:hAnsi="Times New Roman"/>
          <w:sz w:val="24"/>
          <w:szCs w:val="24"/>
        </w:rPr>
        <w:t xml:space="preserve">реализация </w:t>
      </w:r>
      <w:r w:rsidRPr="00905EE5">
        <w:rPr>
          <w:rFonts w:ascii="Times New Roman" w:hAnsi="Times New Roman"/>
          <w:sz w:val="24"/>
          <w:szCs w:val="24"/>
        </w:rPr>
        <w:t>молодежной политики и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>на кафедре «</w:t>
      </w:r>
      <w:r>
        <w:rPr>
          <w:rFonts w:ascii="Times New Roman" w:hAnsi="Times New Roman"/>
          <w:sz w:val="24"/>
          <w:szCs w:val="24"/>
        </w:rPr>
        <w:t>Внутренние болезни</w:t>
      </w:r>
      <w:r w:rsidRPr="007F0CC2">
        <w:rPr>
          <w:rFonts w:ascii="Times New Roman" w:hAnsi="Times New Roman"/>
          <w:sz w:val="24"/>
          <w:szCs w:val="24"/>
        </w:rPr>
        <w:t xml:space="preserve">» осуществляются в соответствии с Концепцией </w:t>
      </w:r>
      <w:r>
        <w:rPr>
          <w:rFonts w:ascii="Times New Roman" w:hAnsi="Times New Roman"/>
          <w:sz w:val="24"/>
          <w:szCs w:val="24"/>
        </w:rPr>
        <w:t>в</w:t>
      </w:r>
      <w:r w:rsidRPr="007F0CC2">
        <w:rPr>
          <w:rFonts w:ascii="Times New Roman" w:hAnsi="Times New Roman"/>
          <w:sz w:val="24"/>
          <w:szCs w:val="24"/>
        </w:rPr>
        <w:t xml:space="preserve">оспитательной деятельности в Пензенском государственном университете от 11.02.2021 г., рабочей программой воспитания ОПОП по направлению 31.05.01 Лечебное дело, </w:t>
      </w:r>
      <w:r>
        <w:rPr>
          <w:rFonts w:ascii="Times New Roman" w:hAnsi="Times New Roman"/>
          <w:sz w:val="24"/>
          <w:szCs w:val="24"/>
        </w:rPr>
        <w:t xml:space="preserve">31.05.02 Педиатрия, </w:t>
      </w:r>
      <w:r w:rsidRPr="007F0CC2">
        <w:rPr>
          <w:rFonts w:ascii="Times New Roman" w:hAnsi="Times New Roman"/>
          <w:sz w:val="24"/>
          <w:szCs w:val="24"/>
        </w:rPr>
        <w:t xml:space="preserve">на основании действующих Положений, приказов и распоряжений администрации вуза. Содержание </w:t>
      </w:r>
      <w:r w:rsidRPr="00905EE5">
        <w:rPr>
          <w:rFonts w:ascii="Times New Roman" w:hAnsi="Times New Roman"/>
          <w:sz w:val="24"/>
          <w:szCs w:val="24"/>
        </w:rPr>
        <w:t>молодежной политики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CC2">
        <w:rPr>
          <w:rFonts w:ascii="Times New Roman" w:hAnsi="Times New Roman"/>
          <w:sz w:val="24"/>
          <w:szCs w:val="24"/>
        </w:rPr>
        <w:t xml:space="preserve">воспитательной работы отражено в годовом плане работы кафедры и индивидуальных планах работы преподавателей. </w:t>
      </w:r>
    </w:p>
    <w:p w:rsidR="00E77068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настоящего времени сотрудники кафедры являлись кураторами студенческих групп </w:t>
      </w:r>
      <w:r w:rsidRPr="007F0CC2">
        <w:rPr>
          <w:rFonts w:ascii="Times New Roman" w:hAnsi="Times New Roman"/>
          <w:sz w:val="24"/>
          <w:szCs w:val="24"/>
        </w:rPr>
        <w:t xml:space="preserve">1-3 курсов направления подготовки </w:t>
      </w:r>
      <w:r>
        <w:rPr>
          <w:rFonts w:ascii="Times New Roman" w:hAnsi="Times New Roman"/>
          <w:iCs/>
          <w:sz w:val="24"/>
          <w:szCs w:val="24"/>
          <w:lang w:eastAsia="ru-RU"/>
        </w:rPr>
        <w:t>31.05.01 Лечебное дело, 3105.02 Педиатрия.</w:t>
      </w:r>
      <w:r w:rsidRPr="007F0CC2">
        <w:rPr>
          <w:rFonts w:ascii="Times New Roman" w:hAnsi="Times New Roman"/>
          <w:sz w:val="24"/>
          <w:szCs w:val="24"/>
        </w:rPr>
        <w:t xml:space="preserve"> Отчеты о </w:t>
      </w:r>
      <w:r w:rsidRPr="00905EE5">
        <w:rPr>
          <w:rFonts w:ascii="Times New Roman" w:hAnsi="Times New Roman"/>
          <w:sz w:val="24"/>
          <w:szCs w:val="24"/>
        </w:rPr>
        <w:t>молодежной политике и воспитательной</w:t>
      </w:r>
      <w:r w:rsidRPr="007F0CC2">
        <w:rPr>
          <w:rFonts w:ascii="Times New Roman" w:hAnsi="Times New Roman"/>
          <w:sz w:val="24"/>
          <w:szCs w:val="24"/>
        </w:rPr>
        <w:t xml:space="preserve"> работе ППС кафедры,  явля</w:t>
      </w:r>
      <w:r>
        <w:rPr>
          <w:rFonts w:ascii="Times New Roman" w:hAnsi="Times New Roman"/>
          <w:sz w:val="24"/>
          <w:szCs w:val="24"/>
        </w:rPr>
        <w:t>вши</w:t>
      </w:r>
      <w:r w:rsidRPr="007F0CC2">
        <w:rPr>
          <w:rFonts w:ascii="Times New Roman" w:hAnsi="Times New Roman"/>
          <w:sz w:val="24"/>
          <w:szCs w:val="24"/>
        </w:rPr>
        <w:t>хся кураторами</w:t>
      </w:r>
      <w:r w:rsidRPr="007F0CC2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учебных групп,</w:t>
      </w:r>
      <w:r w:rsidRPr="007F0CC2">
        <w:rPr>
          <w:rFonts w:ascii="Times New Roman" w:hAnsi="Times New Roman"/>
          <w:sz w:val="24"/>
          <w:szCs w:val="24"/>
        </w:rPr>
        <w:t xml:space="preserve"> отража</w:t>
      </w:r>
      <w:r>
        <w:rPr>
          <w:rFonts w:ascii="Times New Roman" w:hAnsi="Times New Roman"/>
          <w:sz w:val="24"/>
          <w:szCs w:val="24"/>
        </w:rPr>
        <w:t>лись</w:t>
      </w:r>
      <w:r w:rsidRPr="007F0CC2">
        <w:rPr>
          <w:rFonts w:ascii="Times New Roman" w:hAnsi="Times New Roman"/>
          <w:sz w:val="24"/>
          <w:szCs w:val="24"/>
        </w:rPr>
        <w:t xml:space="preserve"> в их дневниках и обсужда</w:t>
      </w:r>
      <w:r>
        <w:rPr>
          <w:rFonts w:ascii="Times New Roman" w:hAnsi="Times New Roman"/>
          <w:sz w:val="24"/>
          <w:szCs w:val="24"/>
        </w:rPr>
        <w:t>лись</w:t>
      </w:r>
      <w:r w:rsidRPr="007F0CC2">
        <w:rPr>
          <w:rFonts w:ascii="Times New Roman" w:hAnsi="Times New Roman"/>
          <w:sz w:val="24"/>
          <w:szCs w:val="24"/>
        </w:rPr>
        <w:t xml:space="preserve"> ежегодно на заседани</w:t>
      </w:r>
      <w:r>
        <w:rPr>
          <w:rFonts w:ascii="Times New Roman" w:hAnsi="Times New Roman"/>
          <w:sz w:val="24"/>
          <w:szCs w:val="24"/>
        </w:rPr>
        <w:t>ях</w:t>
      </w:r>
      <w:r w:rsidRPr="007F0CC2">
        <w:rPr>
          <w:rFonts w:ascii="Times New Roman" w:hAnsi="Times New Roman"/>
          <w:sz w:val="24"/>
          <w:szCs w:val="24"/>
        </w:rPr>
        <w:t xml:space="preserve"> кафедры, итоги обсуждения внос</w:t>
      </w:r>
      <w:r>
        <w:rPr>
          <w:rFonts w:ascii="Times New Roman" w:hAnsi="Times New Roman"/>
          <w:sz w:val="24"/>
          <w:szCs w:val="24"/>
        </w:rPr>
        <w:t>ились</w:t>
      </w:r>
      <w:r w:rsidRPr="007F0CC2">
        <w:rPr>
          <w:rFonts w:ascii="Times New Roman" w:hAnsi="Times New Roman"/>
          <w:sz w:val="24"/>
          <w:szCs w:val="24"/>
        </w:rPr>
        <w:t xml:space="preserve"> в протокол</w:t>
      </w:r>
      <w:r>
        <w:rPr>
          <w:rFonts w:ascii="Times New Roman" w:hAnsi="Times New Roman"/>
          <w:sz w:val="24"/>
          <w:szCs w:val="24"/>
        </w:rPr>
        <w:t>ы</w:t>
      </w:r>
      <w:r w:rsidRPr="007F0CC2">
        <w:rPr>
          <w:rFonts w:ascii="Times New Roman" w:hAnsi="Times New Roman"/>
          <w:sz w:val="24"/>
          <w:szCs w:val="24"/>
        </w:rPr>
        <w:t xml:space="preserve"> заседания кафедры, информация о </w:t>
      </w:r>
      <w:r w:rsidRPr="00905EE5">
        <w:rPr>
          <w:rFonts w:ascii="Times New Roman" w:hAnsi="Times New Roman"/>
          <w:sz w:val="24"/>
          <w:szCs w:val="24"/>
        </w:rPr>
        <w:t>молодежной политике и воспитательной</w:t>
      </w:r>
      <w:r w:rsidRPr="007F0CC2">
        <w:rPr>
          <w:rFonts w:ascii="Times New Roman" w:hAnsi="Times New Roman"/>
          <w:sz w:val="24"/>
          <w:szCs w:val="24"/>
        </w:rPr>
        <w:t xml:space="preserve"> работе преподавателей кафедры включа</w:t>
      </w:r>
      <w:r>
        <w:rPr>
          <w:rFonts w:ascii="Times New Roman" w:hAnsi="Times New Roman"/>
          <w:sz w:val="24"/>
          <w:szCs w:val="24"/>
        </w:rPr>
        <w:t>лась</w:t>
      </w:r>
      <w:r w:rsidRPr="007F0CC2">
        <w:rPr>
          <w:rFonts w:ascii="Times New Roman" w:hAnsi="Times New Roman"/>
          <w:sz w:val="24"/>
          <w:szCs w:val="24"/>
        </w:rPr>
        <w:t xml:space="preserve"> в ежегодный отчет о работе кафедры. </w:t>
      </w:r>
    </w:p>
    <w:p w:rsidR="00E77068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текущем учебном году  </w:t>
      </w:r>
      <w:r w:rsidRPr="007F0CC2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и</w:t>
      </w:r>
      <w:r w:rsidRPr="007F0CC2">
        <w:rPr>
          <w:rFonts w:ascii="Times New Roman" w:hAnsi="Times New Roman"/>
          <w:sz w:val="24"/>
          <w:szCs w:val="24"/>
        </w:rPr>
        <w:t xml:space="preserve"> кафедры </w:t>
      </w:r>
      <w:r>
        <w:rPr>
          <w:rFonts w:ascii="Times New Roman" w:hAnsi="Times New Roman"/>
          <w:sz w:val="24"/>
          <w:szCs w:val="24"/>
        </w:rPr>
        <w:t>не</w:t>
      </w:r>
      <w:r w:rsidRPr="007F0CC2">
        <w:rPr>
          <w:rFonts w:ascii="Times New Roman" w:hAnsi="Times New Roman"/>
          <w:sz w:val="24"/>
          <w:szCs w:val="24"/>
        </w:rPr>
        <w:t xml:space="preserve"> являются кураторами академических групп студентов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7068" w:rsidRPr="007F0CC2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EE5">
        <w:rPr>
          <w:rFonts w:ascii="Times New Roman" w:hAnsi="Times New Roman"/>
          <w:sz w:val="24"/>
          <w:szCs w:val="24"/>
        </w:rPr>
        <w:t>Реализация молодежной политики и воспитательной</w:t>
      </w:r>
      <w:r w:rsidRPr="007F0CC2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7F0CC2">
        <w:rPr>
          <w:rFonts w:ascii="Times New Roman" w:hAnsi="Times New Roman"/>
          <w:sz w:val="24"/>
          <w:szCs w:val="24"/>
        </w:rPr>
        <w:t xml:space="preserve"> проводится на индивидуальном и групповом уровне и включает следующие формы: беседы, организация мероприятий, сопровождение, мониторинг социальных сетей, взаимодействие с родителями обучающихся и т.д.  Особое внимание уделяется индивидуальной работе со студентами, направленной на психолого-педагогическую поддержку и профилактику деструктивных проявлений в молодежной среде.</w:t>
      </w:r>
    </w:p>
    <w:p w:rsidR="00E77068" w:rsidRPr="007F0CC2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EE5">
        <w:rPr>
          <w:rFonts w:ascii="Times New Roman" w:hAnsi="Times New Roman"/>
          <w:sz w:val="24"/>
          <w:szCs w:val="24"/>
        </w:rPr>
        <w:t>Молодежная политика 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7F0CC2">
        <w:rPr>
          <w:rFonts w:ascii="Times New Roman" w:hAnsi="Times New Roman"/>
          <w:sz w:val="24"/>
          <w:szCs w:val="24"/>
        </w:rPr>
        <w:t xml:space="preserve">оспитательная работа </w:t>
      </w:r>
      <w:r>
        <w:rPr>
          <w:rFonts w:ascii="Times New Roman" w:hAnsi="Times New Roman"/>
          <w:sz w:val="24"/>
          <w:szCs w:val="24"/>
        </w:rPr>
        <w:t>реализуется</w:t>
      </w:r>
      <w:r w:rsidRPr="007F0CC2">
        <w:rPr>
          <w:rFonts w:ascii="Times New Roman" w:hAnsi="Times New Roman"/>
          <w:sz w:val="24"/>
          <w:szCs w:val="24"/>
        </w:rPr>
        <w:t xml:space="preserve"> по следующим направлениям: 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0CC2">
        <w:rPr>
          <w:rFonts w:ascii="Times New Roman" w:hAnsi="Times New Roman"/>
          <w:sz w:val="24"/>
          <w:szCs w:val="24"/>
        </w:rPr>
        <w:t xml:space="preserve">гражданское, 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bCs/>
          <w:sz w:val="24"/>
          <w:szCs w:val="24"/>
        </w:rPr>
        <w:t>духовно-нравственное,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bCs/>
          <w:sz w:val="24"/>
          <w:szCs w:val="24"/>
        </w:rPr>
        <w:t>патриотическое,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культурно-просветительское,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  <w:shd w:val="clear" w:color="auto" w:fill="FFFFFF"/>
        </w:rPr>
        <w:t>экологическое,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физическое,</w:t>
      </w:r>
    </w:p>
    <w:p w:rsidR="00E77068" w:rsidRPr="007F0CC2" w:rsidRDefault="00E77068" w:rsidP="00203F3B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профессионально-трудовое</w:t>
      </w:r>
    </w:p>
    <w:p w:rsidR="00E77068" w:rsidRPr="007F0CC2" w:rsidRDefault="00E77068" w:rsidP="00203F3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и предполагает: </w:t>
      </w:r>
    </w:p>
    <w:p w:rsidR="00E77068" w:rsidRPr="007F0CC2" w:rsidRDefault="00E77068" w:rsidP="00203F3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развитие личности, создание условий для самоопределения и социализации обучающихся;</w:t>
      </w:r>
    </w:p>
    <w:p w:rsidR="00E77068" w:rsidRPr="007F0CC2" w:rsidRDefault="00E77068" w:rsidP="00203F3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формирование у обучающихся чувства патриотизма и гражданственности;</w:t>
      </w:r>
    </w:p>
    <w:p w:rsidR="00E77068" w:rsidRPr="007F0CC2" w:rsidRDefault="00E77068" w:rsidP="00203F3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формирование у обучающихся чувства уважения к памяти защитников Отечества и подвигам героев Отечества, уважения к человеку труда и старшему поколению, уважения к закону и правопорядку;</w:t>
      </w:r>
    </w:p>
    <w:p w:rsidR="00E77068" w:rsidRPr="007F0CC2" w:rsidRDefault="00E77068" w:rsidP="00203F3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формирование у обучающихся бережного отношения к культурному наследию и традициям многонационального народа Российской Федерации,  правил и норм поведения в интересах человека, семьи, общества и государства;</w:t>
      </w:r>
    </w:p>
    <w:p w:rsidR="00E77068" w:rsidRPr="007F0CC2" w:rsidRDefault="00E77068" w:rsidP="00203F3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формирование у обучающихся бережного отношения к природе и окружающей среде;</w:t>
      </w:r>
    </w:p>
    <w:p w:rsidR="00E77068" w:rsidRPr="007F0CC2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профилактику деструктивного поведения обучающихся.</w:t>
      </w:r>
    </w:p>
    <w:p w:rsidR="00E77068" w:rsidRPr="007F0CC2" w:rsidRDefault="00E77068" w:rsidP="00203F3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0CC2">
        <w:rPr>
          <w:rFonts w:ascii="Times New Roman" w:hAnsi="Times New Roman"/>
          <w:bCs/>
          <w:sz w:val="24"/>
          <w:szCs w:val="24"/>
        </w:rPr>
        <w:t xml:space="preserve">Количественные показатели организации </w:t>
      </w:r>
      <w:r w:rsidRPr="002C69DD">
        <w:rPr>
          <w:rFonts w:ascii="Times New Roman" w:hAnsi="Times New Roman"/>
          <w:sz w:val="24"/>
          <w:szCs w:val="24"/>
        </w:rPr>
        <w:t xml:space="preserve">молодежной политики и </w:t>
      </w:r>
      <w:r w:rsidRPr="002C69DD">
        <w:rPr>
          <w:rFonts w:ascii="Times New Roman" w:hAnsi="Times New Roman"/>
          <w:bCs/>
          <w:sz w:val="24"/>
          <w:szCs w:val="24"/>
        </w:rPr>
        <w:t>воспитательной</w:t>
      </w:r>
      <w:r w:rsidRPr="007F0CC2">
        <w:rPr>
          <w:rFonts w:ascii="Times New Roman" w:hAnsi="Times New Roman"/>
          <w:bCs/>
          <w:sz w:val="24"/>
          <w:szCs w:val="24"/>
        </w:rPr>
        <w:t xml:space="preserve"> работы (на текущий учебный год):</w:t>
      </w:r>
    </w:p>
    <w:p w:rsidR="00E77068" w:rsidRPr="007F0CC2" w:rsidRDefault="00E77068" w:rsidP="00203F3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7560"/>
        <w:gridCol w:w="1766"/>
      </w:tblGrid>
      <w:tr w:rsidR="00E77068" w:rsidRPr="007F0CC2" w:rsidTr="00203F3B">
        <w:trPr>
          <w:trHeight w:val="714"/>
        </w:trPr>
        <w:tc>
          <w:tcPr>
            <w:tcW w:w="720" w:type="dxa"/>
            <w:vAlign w:val="center"/>
          </w:tcPr>
          <w:p w:rsidR="00E77068" w:rsidRPr="00203F3B" w:rsidRDefault="00E77068" w:rsidP="004E588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60" w:type="dxa"/>
            <w:vAlign w:val="center"/>
          </w:tcPr>
          <w:p w:rsidR="00E77068" w:rsidRPr="00203F3B" w:rsidRDefault="00E77068" w:rsidP="004E588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766" w:type="dxa"/>
            <w:vAlign w:val="center"/>
          </w:tcPr>
          <w:p w:rsidR="00E77068" w:rsidRPr="00203F3B" w:rsidRDefault="00E77068" w:rsidP="004E588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3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77068" w:rsidRPr="007F0CC2" w:rsidTr="00203F3B">
        <w:tc>
          <w:tcPr>
            <w:tcW w:w="720" w:type="dxa"/>
          </w:tcPr>
          <w:p w:rsidR="00E77068" w:rsidRPr="007F0CC2" w:rsidRDefault="00E77068" w:rsidP="004E5882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E77068" w:rsidRPr="007F0CC2" w:rsidRDefault="00E77068" w:rsidP="004E58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Количество студентов/ количество студенческих  групп (специалитет)</w:t>
            </w:r>
          </w:p>
        </w:tc>
        <w:tc>
          <w:tcPr>
            <w:tcW w:w="1766" w:type="dxa"/>
          </w:tcPr>
          <w:p w:rsidR="00E77068" w:rsidRPr="007F0CC2" w:rsidRDefault="00E77068" w:rsidP="004E588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77068" w:rsidRPr="007F0CC2" w:rsidTr="00203F3B">
        <w:tc>
          <w:tcPr>
            <w:tcW w:w="720" w:type="dxa"/>
          </w:tcPr>
          <w:p w:rsidR="00E77068" w:rsidRPr="007F0CC2" w:rsidRDefault="00E77068" w:rsidP="004E5882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17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E77068" w:rsidRPr="007F0CC2" w:rsidRDefault="00E77068" w:rsidP="004E58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Количество ординаторов/количество групп</w:t>
            </w:r>
          </w:p>
        </w:tc>
        <w:tc>
          <w:tcPr>
            <w:tcW w:w="1766" w:type="dxa"/>
          </w:tcPr>
          <w:p w:rsidR="00E77068" w:rsidRPr="007F0CC2" w:rsidRDefault="00E77068" w:rsidP="004E588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33/11</w:t>
            </w:r>
          </w:p>
        </w:tc>
      </w:tr>
    </w:tbl>
    <w:p w:rsidR="00E77068" w:rsidRPr="007F0CC2" w:rsidRDefault="00E77068" w:rsidP="00203F3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203F3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Информация о мероприятиях, организованных и проведенных кафедрой в соответствии с Рабочей программой воспитания по направлению 31.05.01 «Лечебное дело»</w:t>
      </w:r>
      <w:r>
        <w:rPr>
          <w:rFonts w:ascii="Times New Roman" w:hAnsi="Times New Roman"/>
          <w:sz w:val="24"/>
          <w:szCs w:val="24"/>
        </w:rPr>
        <w:t xml:space="preserve"> за 2023-2024 учебный год:</w:t>
      </w:r>
    </w:p>
    <w:tbl>
      <w:tblPr>
        <w:tblW w:w="10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420"/>
        <w:gridCol w:w="1762"/>
        <w:gridCol w:w="1674"/>
        <w:gridCol w:w="1895"/>
      </w:tblGrid>
      <w:tr w:rsidR="00E77068" w:rsidRPr="007F0CC2" w:rsidTr="00203F3B">
        <w:tc>
          <w:tcPr>
            <w:tcW w:w="1260" w:type="dxa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4" w:type="dxa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Количество студентов, принявших участие в мероприятии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ФИО преподавателя, ответственного за проведение мероприятия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 xml:space="preserve">Гражданское направление </w:t>
            </w:r>
          </w:p>
        </w:tc>
      </w:tr>
      <w:tr w:rsidR="00E77068" w:rsidRPr="007F0CC2" w:rsidTr="007B6258">
        <w:trPr>
          <w:trHeight w:val="1775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77068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 xml:space="preserve">Беседа о многонациональности ВУЗа, толерантном отношении </w:t>
            </w:r>
          </w:p>
          <w:p w:rsidR="00E77068" w:rsidRPr="007F0CC2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 студентам других национальностей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E77068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:rsidR="00E77068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7068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7068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7068" w:rsidRPr="007F0CC2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895" w:type="dxa"/>
          </w:tcPr>
          <w:p w:rsidR="00E77068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  <w:p w:rsidR="00E77068" w:rsidRPr="007F0CC2" w:rsidRDefault="00E77068" w:rsidP="004E588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0F3247">
              <w:rPr>
                <w:rFonts w:ascii="Times New Roman" w:hAnsi="Times New Roman"/>
                <w:sz w:val="24"/>
                <w:szCs w:val="24"/>
              </w:rPr>
              <w:t>Беседа о правильном поведении в экстремальных ситуациях, приуроченная ко Дню борьбы с терроризмом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E77068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:rsidR="00E77068" w:rsidRPr="007F0CC2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7B6258">
        <w:trPr>
          <w:trHeight w:val="1021"/>
        </w:trPr>
        <w:tc>
          <w:tcPr>
            <w:tcW w:w="1260" w:type="dxa"/>
          </w:tcPr>
          <w:p w:rsidR="00E77068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3420" w:type="dxa"/>
          </w:tcPr>
          <w:p w:rsidR="00E77068" w:rsidRPr="000F3247" w:rsidRDefault="00E77068" w:rsidP="004E5882">
            <w:pPr>
              <w:tabs>
                <w:tab w:val="left" w:pos="443"/>
              </w:tabs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Информационная лекция по профилактике противоправного поведения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E77068" w:rsidRPr="007F0CC2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3420" w:type="dxa"/>
          </w:tcPr>
          <w:p w:rsidR="00E77068" w:rsidRPr="00196010" w:rsidRDefault="00E77068" w:rsidP="004E5882">
            <w:pPr>
              <w:rPr>
                <w:sz w:val="20"/>
                <w:szCs w:val="20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Беседа о необходимости участия студентов в социокультурной деятельности университета, факультета, курса, группы, развитии и закреплении потенциала каждого студента группы, его самостоятельности и инициативы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E77068" w:rsidRPr="007F0CC2" w:rsidRDefault="00E77068" w:rsidP="00203F3B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направление 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3420" w:type="dxa"/>
          </w:tcPr>
          <w:p w:rsidR="00E77068" w:rsidRPr="000D456F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Лекция о героизме в годы ВОВ</w:t>
            </w:r>
          </w:p>
        </w:tc>
        <w:tc>
          <w:tcPr>
            <w:tcW w:w="1762" w:type="dxa"/>
          </w:tcPr>
          <w:p w:rsidR="00E77068" w:rsidRPr="000D456F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456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3420" w:type="dxa"/>
          </w:tcPr>
          <w:p w:rsidR="00E77068" w:rsidRPr="000D456F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Style w:val="10"/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городского и областного уровней университетских мероприятиях, посвященных Дню Победы</w:t>
            </w:r>
          </w:p>
        </w:tc>
        <w:tc>
          <w:tcPr>
            <w:tcW w:w="1762" w:type="dxa"/>
          </w:tcPr>
          <w:p w:rsidR="00E77068" w:rsidRPr="000D456F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456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3420" w:type="dxa"/>
          </w:tcPr>
          <w:p w:rsidR="00E77068" w:rsidRPr="000D456F" w:rsidRDefault="00E77068" w:rsidP="004E5882">
            <w:pPr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Тематические беседы и мероприятия по воспитанию патриотизма</w:t>
            </w:r>
          </w:p>
        </w:tc>
        <w:tc>
          <w:tcPr>
            <w:tcW w:w="1762" w:type="dxa"/>
          </w:tcPr>
          <w:p w:rsidR="00E77068" w:rsidRPr="000D456F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456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0D456F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Разъяснительная беседа в рамках специальной военной операции (идеология, радикализация населения)</w:t>
            </w:r>
          </w:p>
        </w:tc>
        <w:tc>
          <w:tcPr>
            <w:tcW w:w="1762" w:type="dxa"/>
          </w:tcPr>
          <w:p w:rsidR="00E77068" w:rsidRPr="000D456F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  <w:vAlign w:val="center"/>
          </w:tcPr>
          <w:p w:rsidR="00E77068" w:rsidRPr="007F0CC2" w:rsidRDefault="00E77068" w:rsidP="007B62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3420" w:type="dxa"/>
            <w:vAlign w:val="center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тематических фильмов, посвященных 10- летию воссоединения Крыма с Россией</w:t>
            </w:r>
          </w:p>
        </w:tc>
        <w:tc>
          <w:tcPr>
            <w:tcW w:w="1762" w:type="dxa"/>
          </w:tcPr>
          <w:p w:rsidR="00E77068" w:rsidRPr="000D456F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 xml:space="preserve">Духовно-нравственное направление 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 xml:space="preserve"> об этике и деонтологии в профессии врача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сплочение группы и улучшение эмоционально-психологического климата в ней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 xml:space="preserve">Культурно-просветительское направление 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2024 </w:t>
            </w:r>
          </w:p>
        </w:tc>
        <w:tc>
          <w:tcPr>
            <w:tcW w:w="3420" w:type="dxa"/>
          </w:tcPr>
          <w:p w:rsidR="00E77068" w:rsidRPr="00413E91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413E91">
              <w:rPr>
                <w:rFonts w:ascii="Times New Roman" w:hAnsi="Times New Roman"/>
                <w:sz w:val="24"/>
                <w:szCs w:val="24"/>
              </w:rPr>
              <w:t>Информационная лекция по профилактике ВИЧ-инфекции среди молодежи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  <w:vAlign w:val="center"/>
          </w:tcPr>
          <w:p w:rsidR="00E77068" w:rsidRPr="007F0CC2" w:rsidRDefault="00E77068" w:rsidP="007B62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Беседа-семинар о новинках в профессиональной сфере, о роли и перспективах будущей профессии в мире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0D456F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0D456F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 w:rsidRPr="000D456F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Профессионально-трудовое направление 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3420" w:type="dxa"/>
          </w:tcPr>
          <w:p w:rsidR="00E77068" w:rsidRPr="00B36DE6" w:rsidRDefault="00E77068" w:rsidP="004E5882">
            <w:pPr>
              <w:spacing w:after="0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 xml:space="preserve">Беседа со студентами по вопросам адаптации к учебной жизни в университете </w:t>
            </w:r>
            <w:r w:rsidRPr="00B36DE6">
              <w:rPr>
                <w:rFonts w:ascii="Times New Roman" w:hAnsi="Times New Roman"/>
                <w:sz w:val="24"/>
                <w:szCs w:val="24"/>
              </w:rPr>
              <w:br/>
              <w:t>и проблемам, возникающим в первые месяцы после каникул</w:t>
            </w:r>
          </w:p>
        </w:tc>
        <w:tc>
          <w:tcPr>
            <w:tcW w:w="1762" w:type="dxa"/>
          </w:tcPr>
          <w:p w:rsidR="00E77068" w:rsidRPr="00B36DE6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</w:tc>
        <w:tc>
          <w:tcPr>
            <w:tcW w:w="1674" w:type="dxa"/>
          </w:tcPr>
          <w:p w:rsidR="00E77068" w:rsidRPr="00B36DE6" w:rsidRDefault="00E77068" w:rsidP="007B6258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420" w:type="dxa"/>
          </w:tcPr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Проведение бесед со студентами, посвященных началу учебного года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4A0F2C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F2C">
              <w:rPr>
                <w:rStyle w:val="Hyperlink"/>
                <w:rFonts w:ascii="Times New Roman" w:hAnsi="Times New Roman"/>
                <w:color w:val="auto"/>
                <w:u w:val="none"/>
                <w:lang w:eastAsia="ru-RU"/>
              </w:rPr>
              <w:t>Проведение работы со старостами групп по вопросам дисциплины и выполнения графика учебного процесса студентами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77068" w:rsidRPr="004A0F2C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F2C">
              <w:rPr>
                <w:rStyle w:val="Hyperlink"/>
                <w:rFonts w:ascii="Times New Roman" w:hAnsi="Times New Roman"/>
                <w:color w:val="auto"/>
                <w:u w:val="none"/>
                <w:lang w:eastAsia="ru-RU"/>
              </w:rPr>
              <w:t>Контроль результатов текущей и семестровой успеваемости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Беседа о специальностях ординатуры, имеющихся на кафедре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Беседа о специфике работы студентов на клинических базах</w:t>
            </w:r>
          </w:p>
        </w:tc>
        <w:tc>
          <w:tcPr>
            <w:tcW w:w="1762" w:type="dxa"/>
          </w:tcPr>
          <w:p w:rsidR="00E77068" w:rsidRPr="007F0CC2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Внутренние болезни</w:t>
            </w:r>
            <w:r w:rsidRPr="007F0C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E77068" w:rsidRPr="007F0CC2" w:rsidTr="00203F3B">
        <w:trPr>
          <w:trHeight w:val="418"/>
        </w:trPr>
        <w:tc>
          <w:tcPr>
            <w:tcW w:w="10011" w:type="dxa"/>
            <w:gridSpan w:val="5"/>
            <w:vAlign w:val="center"/>
          </w:tcPr>
          <w:p w:rsidR="00E77068" w:rsidRPr="007F0CC2" w:rsidRDefault="00E77068" w:rsidP="004E5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 и комплексное оздоровление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3420" w:type="dxa"/>
          </w:tcPr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Информационная лекция по формированию здорового образа жизни</w:t>
            </w:r>
          </w:p>
        </w:tc>
        <w:tc>
          <w:tcPr>
            <w:tcW w:w="1762" w:type="dxa"/>
          </w:tcPr>
          <w:p w:rsidR="00E77068" w:rsidRPr="00B36DE6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  <w:vAlign w:val="center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</w:tc>
        <w:tc>
          <w:tcPr>
            <w:tcW w:w="3420" w:type="dxa"/>
            <w:vAlign w:val="center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профилактике употребления и распространения наркотических средств и психотропных веществ, их прекурсоров и других одурманивающих средств</w:t>
            </w:r>
          </w:p>
        </w:tc>
        <w:tc>
          <w:tcPr>
            <w:tcW w:w="1762" w:type="dxa"/>
          </w:tcPr>
          <w:p w:rsidR="00E77068" w:rsidRPr="00B36DE6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  <w:tr w:rsidR="00E77068" w:rsidRPr="007F0CC2" w:rsidTr="00203F3B">
        <w:trPr>
          <w:trHeight w:val="418"/>
        </w:trPr>
        <w:tc>
          <w:tcPr>
            <w:tcW w:w="1260" w:type="dxa"/>
            <w:vAlign w:val="center"/>
          </w:tcPr>
          <w:p w:rsidR="00E77068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3420" w:type="dxa"/>
            <w:vAlign w:val="center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профилактике табакокурения и употребления алкогольных, слабоалкогольных напитков, пива </w:t>
            </w:r>
          </w:p>
        </w:tc>
        <w:tc>
          <w:tcPr>
            <w:tcW w:w="1762" w:type="dxa"/>
          </w:tcPr>
          <w:p w:rsidR="00E77068" w:rsidRPr="00B36DE6" w:rsidRDefault="00E77068" w:rsidP="004E588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36DE6">
              <w:rPr>
                <w:rFonts w:ascii="Times New Roman" w:hAnsi="Times New Roman"/>
                <w:sz w:val="24"/>
                <w:szCs w:val="24"/>
              </w:rPr>
              <w:t>Кафедра «Внутренние болезни»</w:t>
            </w:r>
          </w:p>
          <w:p w:rsidR="00E77068" w:rsidRPr="00B36DE6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8" w:rsidRPr="007F0CC2" w:rsidRDefault="00E77068" w:rsidP="007B6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E77068" w:rsidRPr="007F0CC2" w:rsidRDefault="00E77068" w:rsidP="004E5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CC2">
              <w:rPr>
                <w:rFonts w:ascii="Times New Roman" w:hAnsi="Times New Roman"/>
                <w:sz w:val="24"/>
                <w:szCs w:val="24"/>
              </w:rPr>
              <w:t>Кураторы академических групп</w:t>
            </w:r>
          </w:p>
        </w:tc>
      </w:tr>
    </w:tbl>
    <w:p w:rsidR="00E77068" w:rsidRPr="007F0CC2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203F3B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Молодежная политика и в</w:t>
      </w:r>
      <w:r w:rsidRPr="007F0CC2">
        <w:rPr>
          <w:rFonts w:ascii="Times New Roman" w:hAnsi="Times New Roman"/>
          <w:sz w:val="24"/>
          <w:szCs w:val="24"/>
        </w:rPr>
        <w:t>оспитательная работа со студентами кафедры ведется как на уровне лекционных потоков, академических групп, так и индивидуально; особое внимание уделяется гражданско-патриотическому направлению работы, профилактике деструктивных проявлений в молодежной среде и формированию установки на здоровый образ жизни, а также профессиональному развитию студентов.</w:t>
      </w:r>
    </w:p>
    <w:p w:rsidR="00E77068" w:rsidRDefault="00E77068" w:rsidP="00203F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  <w:lang w:eastAsia="ru-RU"/>
        </w:rPr>
        <w:t xml:space="preserve">На кафедре ведется активная профориентационная работа. Регулярно проводятся </w:t>
      </w:r>
      <w:r>
        <w:rPr>
          <w:rFonts w:ascii="Times New Roman" w:hAnsi="Times New Roman"/>
          <w:sz w:val="24"/>
          <w:szCs w:val="24"/>
          <w:lang w:eastAsia="ru-RU"/>
        </w:rPr>
        <w:t>лекции</w:t>
      </w:r>
      <w:r w:rsidRPr="007F0CC2">
        <w:rPr>
          <w:rFonts w:ascii="Times New Roman" w:hAnsi="Times New Roman"/>
          <w:sz w:val="24"/>
          <w:szCs w:val="24"/>
          <w:lang w:eastAsia="ru-RU"/>
        </w:rPr>
        <w:t xml:space="preserve"> со школьниками МБОУ СОШ №</w:t>
      </w:r>
      <w:r>
        <w:rPr>
          <w:rFonts w:ascii="Times New Roman" w:hAnsi="Times New Roman"/>
          <w:sz w:val="24"/>
          <w:szCs w:val="24"/>
          <w:lang w:eastAsia="ru-RU"/>
        </w:rPr>
        <w:t>69 г. Пензы</w:t>
      </w:r>
      <w:r w:rsidRPr="007F0CC2">
        <w:rPr>
          <w:rFonts w:ascii="Times New Roman" w:hAnsi="Times New Roman"/>
          <w:sz w:val="24"/>
          <w:szCs w:val="24"/>
          <w:lang w:eastAsia="ru-RU"/>
        </w:rPr>
        <w:t>.</w:t>
      </w:r>
      <w:r w:rsidRPr="001910ED">
        <w:rPr>
          <w:rFonts w:ascii="Times New Roman" w:hAnsi="Times New Roman"/>
          <w:sz w:val="24"/>
          <w:szCs w:val="24"/>
          <w:lang w:eastAsia="ru-RU"/>
        </w:rPr>
        <w:t>В сентябре 2024 года проведены профориентационныебеседы со школьниками Пензенской области: МБОУ СОШ №1 г. Городище, МБОУ СОШстанции Чаадаевка, МБОУ СОШ №1 г. Сурск, МБОУ СОШ №1 с. Средняя Елюзань.</w:t>
      </w:r>
    </w:p>
    <w:p w:rsidR="00E77068" w:rsidRDefault="00E77068" w:rsidP="007B625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Замечания: в индивидуальных планах преподавателей в разделе «Воспитательная работа» не отражены конкретные виды деятельности и мероприятия.</w:t>
      </w:r>
    </w:p>
    <w:p w:rsidR="00E77068" w:rsidRPr="007F0CC2" w:rsidRDefault="00E77068" w:rsidP="007B625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Заключение: </w:t>
      </w:r>
      <w:r w:rsidRPr="007F0CC2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7F0CC2">
        <w:rPr>
          <w:rFonts w:ascii="Times New Roman" w:hAnsi="Times New Roman"/>
          <w:sz w:val="24"/>
          <w:szCs w:val="24"/>
        </w:rPr>
        <w:t xml:space="preserve"> целом состояние воспитательной работы на кафедре можно оценить как удовлетворительное.</w:t>
      </w:r>
    </w:p>
    <w:p w:rsidR="00E77068" w:rsidRPr="001910ED" w:rsidRDefault="00E77068" w:rsidP="00203F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Рекомендации: в рамках реализации программы молодежной политики и воспитательной работы включить лекции по формированию здорового образа жизни для студентов, обучающихся на английском языке.</w:t>
      </w:r>
    </w:p>
    <w:p w:rsidR="00E77068" w:rsidRPr="007F0CC2" w:rsidRDefault="00E77068" w:rsidP="00F95A0C">
      <w:pPr>
        <w:spacing w:after="0"/>
        <w:jc w:val="center"/>
        <w:rPr>
          <w:rFonts w:ascii="Times New Roman" w:hAnsi="Times New Roman"/>
          <w:b/>
          <w:spacing w:val="-4"/>
          <w:sz w:val="24"/>
          <w:szCs w:val="24"/>
          <w:lang w:eastAsia="ii-CN"/>
        </w:rPr>
      </w:pPr>
    </w:p>
    <w:p w:rsidR="00E77068" w:rsidRDefault="00E77068" w:rsidP="00F95A0C">
      <w:pPr>
        <w:spacing w:after="0"/>
        <w:jc w:val="center"/>
        <w:rPr>
          <w:rFonts w:ascii="Times New Roman" w:hAnsi="Times New Roman"/>
          <w:b/>
          <w:spacing w:val="-4"/>
          <w:sz w:val="24"/>
          <w:szCs w:val="24"/>
          <w:lang w:eastAsia="ii-CN"/>
        </w:rPr>
      </w:pPr>
      <w:r w:rsidRPr="007F0CC2">
        <w:rPr>
          <w:rFonts w:ascii="Times New Roman" w:hAnsi="Times New Roman"/>
          <w:b/>
          <w:spacing w:val="-4"/>
          <w:sz w:val="24"/>
          <w:szCs w:val="24"/>
          <w:lang w:eastAsia="ii-CN"/>
        </w:rPr>
        <w:t>Трудоустройство выпускников</w:t>
      </w:r>
    </w:p>
    <w:p w:rsidR="00E77068" w:rsidRDefault="00E77068" w:rsidP="00F95A0C">
      <w:pPr>
        <w:spacing w:after="0"/>
        <w:jc w:val="center"/>
        <w:rPr>
          <w:rFonts w:ascii="Times New Roman" w:hAnsi="Times New Roman"/>
          <w:b/>
          <w:spacing w:val="-4"/>
          <w:sz w:val="24"/>
          <w:szCs w:val="24"/>
          <w:lang w:eastAsia="ii-CN"/>
        </w:rPr>
      </w:pPr>
    </w:p>
    <w:p w:rsidR="00E77068" w:rsidRPr="00683966" w:rsidRDefault="00E77068" w:rsidP="00683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 xml:space="preserve">По данным мониторинга Регионального центра содействия трудоустройству и адаптации выпускников за периодс 2021 по </w:t>
      </w:r>
      <w:smartTag w:uri="urn:schemas-microsoft-com:office:smarttags" w:element="metricconverter">
        <w:smartTagPr>
          <w:attr w:name="ProductID" w:val="2024 г"/>
        </w:smartTagPr>
        <w:r w:rsidRPr="00683966">
          <w:rPr>
            <w:rFonts w:ascii="Times New Roman" w:hAnsi="Times New Roman"/>
            <w:sz w:val="24"/>
            <w:szCs w:val="24"/>
          </w:rPr>
          <w:t>2024 г</w:t>
        </w:r>
      </w:smartTag>
      <w:r w:rsidRPr="00683966">
        <w:rPr>
          <w:rFonts w:ascii="Times New Roman" w:hAnsi="Times New Roman"/>
          <w:sz w:val="24"/>
          <w:szCs w:val="24"/>
        </w:rPr>
        <w:t>. Кафедра выпустила 61ординатора.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077"/>
        <w:gridCol w:w="1803"/>
        <w:gridCol w:w="1685"/>
        <w:gridCol w:w="1313"/>
        <w:gridCol w:w="1833"/>
        <w:gridCol w:w="1469"/>
      </w:tblGrid>
      <w:tr w:rsidR="00E77068" w:rsidRPr="00683966" w:rsidTr="00683966">
        <w:trPr>
          <w:trHeight w:val="297"/>
        </w:trPr>
        <w:tc>
          <w:tcPr>
            <w:tcW w:w="1080" w:type="dxa"/>
            <w:vMerge w:val="restart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Год выпуска</w:t>
            </w:r>
          </w:p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vMerge w:val="restart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Выпуск, чел.</w:t>
            </w:r>
          </w:p>
        </w:tc>
        <w:tc>
          <w:tcPr>
            <w:tcW w:w="3488" w:type="dxa"/>
            <w:gridSpan w:val="2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Трудоустроены</w:t>
            </w:r>
          </w:p>
        </w:tc>
        <w:tc>
          <w:tcPr>
            <w:tcW w:w="1313" w:type="dxa"/>
            <w:vMerge w:val="restart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Продолжат обучение,</w:t>
            </w:r>
          </w:p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чел./%</w:t>
            </w:r>
          </w:p>
        </w:tc>
        <w:tc>
          <w:tcPr>
            <w:tcW w:w="1833" w:type="dxa"/>
            <w:vMerge w:val="restart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Не нуждаются в трудоустройстве (в т.ч. призыв в ВС РФ, д/отп), чел./%</w:t>
            </w:r>
          </w:p>
        </w:tc>
        <w:tc>
          <w:tcPr>
            <w:tcW w:w="1469" w:type="dxa"/>
            <w:vMerge w:val="restart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Не трудоуст-роены, чел./%</w:t>
            </w:r>
          </w:p>
        </w:tc>
      </w:tr>
      <w:tr w:rsidR="00E77068" w:rsidRPr="00683966" w:rsidTr="00683966">
        <w:trPr>
          <w:trHeight w:val="1252"/>
        </w:trPr>
        <w:tc>
          <w:tcPr>
            <w:tcW w:w="1080" w:type="dxa"/>
            <w:vMerge/>
            <w:vAlign w:val="center"/>
          </w:tcPr>
          <w:p w:rsidR="00E77068" w:rsidRPr="00683966" w:rsidRDefault="00E77068" w:rsidP="0068396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E77068" w:rsidRPr="00683966" w:rsidRDefault="00E77068" w:rsidP="0068396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по специальности, чел./%</w:t>
            </w:r>
          </w:p>
        </w:tc>
        <w:tc>
          <w:tcPr>
            <w:tcW w:w="1685" w:type="dxa"/>
          </w:tcPr>
          <w:p w:rsidR="00E77068" w:rsidRPr="007B6258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258">
              <w:rPr>
                <w:rFonts w:ascii="Times New Roman" w:hAnsi="Times New Roman"/>
                <w:b/>
              </w:rPr>
              <w:t>не по специальности, чел./%</w:t>
            </w:r>
          </w:p>
        </w:tc>
        <w:tc>
          <w:tcPr>
            <w:tcW w:w="1313" w:type="dxa"/>
            <w:vMerge/>
            <w:vAlign w:val="center"/>
          </w:tcPr>
          <w:p w:rsidR="00E77068" w:rsidRPr="00683966" w:rsidRDefault="00E77068" w:rsidP="0068396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3" w:type="dxa"/>
            <w:vMerge/>
            <w:vAlign w:val="center"/>
          </w:tcPr>
          <w:p w:rsidR="00E77068" w:rsidRPr="00683966" w:rsidRDefault="00E77068" w:rsidP="0068396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vMerge/>
            <w:vAlign w:val="center"/>
          </w:tcPr>
          <w:p w:rsidR="00E77068" w:rsidRPr="00683966" w:rsidRDefault="00E77068" w:rsidP="00683966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E77068" w:rsidRPr="00683966" w:rsidTr="00683966">
        <w:tc>
          <w:tcPr>
            <w:tcW w:w="1080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2022</w:t>
            </w:r>
          </w:p>
        </w:tc>
        <w:tc>
          <w:tcPr>
            <w:tcW w:w="1077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28</w:t>
            </w:r>
          </w:p>
        </w:tc>
        <w:tc>
          <w:tcPr>
            <w:tcW w:w="1803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25/90%</w:t>
            </w:r>
          </w:p>
        </w:tc>
        <w:tc>
          <w:tcPr>
            <w:tcW w:w="1685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1/3%</w:t>
            </w:r>
          </w:p>
        </w:tc>
        <w:tc>
          <w:tcPr>
            <w:tcW w:w="131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83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9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2/7%</w:t>
            </w:r>
          </w:p>
        </w:tc>
      </w:tr>
      <w:tr w:rsidR="00E77068" w:rsidRPr="00683966" w:rsidTr="00683966">
        <w:tc>
          <w:tcPr>
            <w:tcW w:w="1080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2023</w:t>
            </w:r>
          </w:p>
        </w:tc>
        <w:tc>
          <w:tcPr>
            <w:tcW w:w="1077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18</w:t>
            </w:r>
          </w:p>
        </w:tc>
        <w:tc>
          <w:tcPr>
            <w:tcW w:w="1803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18/100%</w:t>
            </w:r>
          </w:p>
        </w:tc>
        <w:tc>
          <w:tcPr>
            <w:tcW w:w="1685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83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9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77068" w:rsidRPr="00683966" w:rsidTr="00683966">
        <w:tc>
          <w:tcPr>
            <w:tcW w:w="1080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2024</w:t>
            </w:r>
          </w:p>
        </w:tc>
        <w:tc>
          <w:tcPr>
            <w:tcW w:w="1077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15</w:t>
            </w:r>
          </w:p>
        </w:tc>
        <w:tc>
          <w:tcPr>
            <w:tcW w:w="1803" w:type="dxa"/>
          </w:tcPr>
          <w:p w:rsidR="00E77068" w:rsidRPr="00683966" w:rsidRDefault="00E77068" w:rsidP="006839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83966">
              <w:rPr>
                <w:rFonts w:ascii="Times New Roman" w:hAnsi="Times New Roman"/>
              </w:rPr>
              <w:t>15/100%</w:t>
            </w:r>
          </w:p>
        </w:tc>
        <w:tc>
          <w:tcPr>
            <w:tcW w:w="1685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833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9" w:type="dxa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E77068" w:rsidRPr="00683966" w:rsidRDefault="00E77068" w:rsidP="00683966">
      <w:pPr>
        <w:pStyle w:val="Quote"/>
        <w:spacing w:after="0"/>
        <w:ind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683966">
        <w:rPr>
          <w:rFonts w:ascii="Times New Roman" w:hAnsi="Times New Roman"/>
          <w:i w:val="0"/>
          <w:color w:val="auto"/>
          <w:sz w:val="24"/>
          <w:szCs w:val="24"/>
        </w:rPr>
        <w:t>* Мониторинг составлен по данным, предоставленным ответственными за содействие трудоустройству выпускников, и ответам самих выпускников</w:t>
      </w:r>
    </w:p>
    <w:p w:rsidR="00E77068" w:rsidRPr="00683966" w:rsidRDefault="00E77068" w:rsidP="00683966">
      <w:pPr>
        <w:spacing w:after="0"/>
        <w:rPr>
          <w:rFonts w:ascii="Times New Roman" w:hAnsi="Times New Roman"/>
          <w:sz w:val="24"/>
          <w:szCs w:val="24"/>
        </w:rPr>
      </w:pPr>
    </w:p>
    <w:p w:rsidR="00E77068" w:rsidRPr="00683966" w:rsidRDefault="00E77068" w:rsidP="00683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Выпускники, обучавшиеся по договорам о целевом обучении</w:t>
      </w:r>
      <w:r w:rsidRPr="00683966">
        <w:rPr>
          <w:rFonts w:ascii="Times New Roman" w:hAnsi="Times New Roman"/>
          <w:sz w:val="24"/>
          <w:szCs w:val="24"/>
        </w:rPr>
        <w:br/>
        <w:t>на кафедре, распределены следующим образом:</w:t>
      </w:r>
    </w:p>
    <w:p w:rsidR="00E77068" w:rsidRPr="00683966" w:rsidRDefault="00E77068" w:rsidP="00683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31.08.49 Терапия</w:t>
      </w:r>
    </w:p>
    <w:tbl>
      <w:tblPr>
        <w:tblW w:w="10043" w:type="dxa"/>
        <w:tblInd w:w="108" w:type="dxa"/>
        <w:tblLook w:val="00A0"/>
      </w:tblPr>
      <w:tblGrid>
        <w:gridCol w:w="897"/>
        <w:gridCol w:w="2332"/>
        <w:gridCol w:w="1653"/>
        <w:gridCol w:w="1577"/>
        <w:gridCol w:w="768"/>
        <w:gridCol w:w="1228"/>
        <w:gridCol w:w="1588"/>
      </w:tblGrid>
      <w:tr w:rsidR="00E77068" w:rsidRPr="00683966" w:rsidTr="00683966">
        <w:trPr>
          <w:trHeight w:val="39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Год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Доля выпускников, выполнивших обязательство</w:t>
            </w: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по договорам</w:t>
            </w: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о целевом обучении, %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Планируемый выпуск, ч.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Фактический выпуск, ч.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Трудоустроены, ч.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В связи с отпуском по беременности и родам</w:t>
            </w:r>
            <w:bookmarkStart w:id="0" w:name="_GoBack"/>
            <w:bookmarkEnd w:id="0"/>
          </w:p>
        </w:tc>
      </w:tr>
      <w:tr w:rsidR="00E77068" w:rsidRPr="00683966" w:rsidTr="00683966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7B6258" w:rsidRDefault="00E77068" w:rsidP="006839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B6258">
              <w:rPr>
                <w:rFonts w:ascii="Times New Roman" w:hAnsi="Times New Roman"/>
                <w:b/>
                <w:color w:val="000000"/>
                <w:lang w:eastAsia="ru-RU"/>
              </w:rPr>
              <w:t>Из них у заказчика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77068" w:rsidRPr="00683966" w:rsidTr="00683966">
        <w:trPr>
          <w:trHeight w:val="1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77068" w:rsidRPr="00683966" w:rsidTr="00683966">
        <w:trPr>
          <w:trHeight w:val="28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068" w:rsidRPr="00911924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192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77068" w:rsidRPr="00683966" w:rsidTr="00683966">
        <w:trPr>
          <w:trHeight w:val="2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83966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8" w:rsidRPr="00683966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396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068" w:rsidRPr="00911924" w:rsidRDefault="00E77068" w:rsidP="006839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192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E77068" w:rsidRPr="00683966" w:rsidRDefault="00E77068" w:rsidP="00683966">
      <w:pPr>
        <w:pStyle w:val="Quote"/>
        <w:spacing w:after="0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  <w:r w:rsidRPr="00683966">
        <w:rPr>
          <w:rFonts w:ascii="Times New Roman" w:hAnsi="Times New Roman"/>
          <w:i w:val="0"/>
          <w:color w:val="auto"/>
          <w:sz w:val="24"/>
          <w:szCs w:val="24"/>
        </w:rPr>
        <w:t xml:space="preserve">* </w:t>
      </w:r>
      <w:r w:rsidRPr="00683966">
        <w:rPr>
          <w:rFonts w:ascii="Times New Roman" w:hAnsi="Times New Roman"/>
          <w:i w:val="0"/>
          <w:sz w:val="24"/>
          <w:szCs w:val="24"/>
        </w:rPr>
        <w:t>Данные из официальных писем заказчиков целевого обучения</w:t>
      </w:r>
    </w:p>
    <w:p w:rsidR="00E77068" w:rsidRPr="00683966" w:rsidRDefault="00E77068" w:rsidP="0068396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068" w:rsidRPr="00683966" w:rsidRDefault="00E77068" w:rsidP="0068396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 xml:space="preserve">Обучение в </w:t>
      </w:r>
      <w:r>
        <w:rPr>
          <w:rFonts w:ascii="Times New Roman" w:hAnsi="Times New Roman"/>
          <w:sz w:val="24"/>
          <w:szCs w:val="24"/>
        </w:rPr>
        <w:t xml:space="preserve">ординатуре проходит на базах: </w:t>
      </w:r>
      <w:r w:rsidRPr="00683966">
        <w:rPr>
          <w:rFonts w:ascii="Times New Roman" w:hAnsi="Times New Roman"/>
          <w:sz w:val="24"/>
          <w:szCs w:val="24"/>
        </w:rPr>
        <w:t>ГБУЗ «Клиническая больница №6 им. Г.А. Захарьина», ГБУЗ «Пензенский областной госпиталь для ветеранов войн», ГБУЗ «Клиническая больница №4»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3966">
        <w:rPr>
          <w:rFonts w:ascii="Times New Roman" w:hAnsi="Times New Roman"/>
          <w:sz w:val="24"/>
          <w:szCs w:val="24"/>
        </w:rPr>
        <w:t>Ординаторы в процессе обучения знакомятся со структурой и коллективом лечебного учреждения и, в дальнейшем, трудоустраиваются на работу. Часть ординаторов, обучающихся по целевому направлению, возвращаются в районы Пензенской области и трудоустраиваются в ЦРБ.</w:t>
      </w:r>
    </w:p>
    <w:p w:rsidR="00E77068" w:rsidRPr="00683966" w:rsidRDefault="00E77068" w:rsidP="0068396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Ежегодно для будущих выпускников организуются встречи с главами районов Пензенской области, где они рассказывают о перспективах работы в районных больницах.</w:t>
      </w:r>
    </w:p>
    <w:p w:rsidR="00E77068" w:rsidRPr="00683966" w:rsidRDefault="00E77068" w:rsidP="0068396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Основными работодателями для выпускников кафедры являются: ГБУЗ «Клиническая больница №6 им. Г.А. Захарьина», ГБУЗ «Клиническая больница №4»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3966">
        <w:rPr>
          <w:rFonts w:ascii="Times New Roman" w:hAnsi="Times New Roman"/>
          <w:sz w:val="24"/>
          <w:szCs w:val="24"/>
        </w:rPr>
        <w:t>ГБУЗ «Пензенский областной госпиталь для ветеранов войн», больницы и поликлиники г.Пензы и области.</w:t>
      </w:r>
    </w:p>
    <w:p w:rsidR="00E77068" w:rsidRPr="00683966" w:rsidRDefault="00E77068" w:rsidP="0068396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683966">
        <w:rPr>
          <w:rFonts w:ascii="Times New Roman" w:hAnsi="Times New Roman"/>
          <w:spacing w:val="-4"/>
          <w:sz w:val="24"/>
          <w:szCs w:val="24"/>
        </w:rPr>
        <w:t>Успешные выпускники кафедры:</w:t>
      </w:r>
      <w:r w:rsidRPr="00683966">
        <w:rPr>
          <w:rFonts w:ascii="Times New Roman" w:hAnsi="Times New Roman"/>
          <w:b/>
          <w:color w:val="2C2D2E"/>
          <w:sz w:val="24"/>
          <w:szCs w:val="24"/>
          <w:lang w:eastAsia="ru-RU"/>
        </w:rPr>
        <w:t>Сорокин Н.Н.</w:t>
      </w: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–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заведующий приемным отделением ГБУЗ «Областнойонкологический клинический диспансер»,</w:t>
      </w:r>
      <w:r w:rsidRPr="00683966">
        <w:rPr>
          <w:rFonts w:ascii="Times New Roman" w:hAnsi="Times New Roman"/>
          <w:b/>
          <w:color w:val="2C2D2E"/>
          <w:sz w:val="24"/>
          <w:szCs w:val="24"/>
          <w:lang w:eastAsia="ru-RU"/>
        </w:rPr>
        <w:t>Дятлов Н. Е.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–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к.м.н., доцент кафедры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«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>Внутренние болезни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», заместитель декана ЛФ, </w:t>
      </w:r>
      <w:r w:rsidRPr="00683966">
        <w:rPr>
          <w:rFonts w:ascii="Times New Roman" w:hAnsi="Times New Roman"/>
          <w:b/>
          <w:color w:val="2C2D2E"/>
          <w:sz w:val="24"/>
          <w:szCs w:val="24"/>
          <w:lang w:eastAsia="ru-RU"/>
        </w:rPr>
        <w:t>Климова С.В.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–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заведующая отделением реабилитации ФГБУЗ МСЧ 59 ФМБА России, к.м.н., доцент кафедры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«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>Внутренние болезни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»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>,</w:t>
      </w:r>
      <w:r w:rsidRPr="00683966">
        <w:rPr>
          <w:rFonts w:ascii="Times New Roman" w:hAnsi="Times New Roman"/>
          <w:b/>
          <w:color w:val="2C2D2E"/>
          <w:sz w:val="24"/>
          <w:szCs w:val="24"/>
          <w:lang w:eastAsia="ru-RU"/>
        </w:rPr>
        <w:t>Савина О.В.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–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к.м.н., заведующая отделом разработки, реализации и мониторинга муниципальных программ общественного здоровья и корпоративных программ укрепления здоровья ГБУЗ «Пензенский областной центр общественного здоровья и медицинской профилактики», </w:t>
      </w:r>
      <w:r w:rsidRPr="00683966">
        <w:rPr>
          <w:rFonts w:ascii="Times New Roman" w:hAnsi="Times New Roman"/>
          <w:b/>
          <w:color w:val="2C2D2E"/>
          <w:sz w:val="24"/>
          <w:szCs w:val="24"/>
          <w:lang w:eastAsia="ru-RU"/>
        </w:rPr>
        <w:t>Селина О.А.–</w:t>
      </w:r>
      <w:r w:rsidRPr="00683966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заведующая Центром профессиональной патологии ГБУЗ «Пензенская областная клиническая больница им. Н.Н. Бурденко».</w:t>
      </w:r>
    </w:p>
    <w:p w:rsidR="00E77068" w:rsidRPr="00FA173E" w:rsidRDefault="00E77068" w:rsidP="00F014C8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173E">
        <w:rPr>
          <w:rFonts w:ascii="Times New Roman" w:hAnsi="Times New Roman"/>
          <w:b/>
          <w:sz w:val="24"/>
          <w:szCs w:val="24"/>
          <w:shd w:val="clear" w:color="auto" w:fill="FFFFFF"/>
        </w:rPr>
        <w:t>Заключение:</w:t>
      </w:r>
      <w:r w:rsidRPr="00FA173E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деятельность сотрудников кафедры «</w:t>
      </w:r>
      <w:r w:rsidRPr="00FA173E">
        <w:rPr>
          <w:rFonts w:ascii="Times New Roman" w:hAnsi="Times New Roman"/>
          <w:bCs/>
          <w:sz w:val="24"/>
          <w:szCs w:val="24"/>
          <w:shd w:val="clear" w:color="auto" w:fill="FFFFFF"/>
        </w:rPr>
        <w:t>Внутренние болезни</w:t>
      </w:r>
      <w:r w:rsidRPr="00FA173E">
        <w:rPr>
          <w:rFonts w:ascii="Times New Roman" w:hAnsi="Times New Roman"/>
          <w:sz w:val="24"/>
          <w:szCs w:val="24"/>
          <w:shd w:val="clear" w:color="auto" w:fill="FFFFFF"/>
        </w:rPr>
        <w:t>»  в области профессиональной ориентации и трудоустройства выпускников признана удовлетворительной.</w:t>
      </w:r>
    </w:p>
    <w:p w:rsidR="00E77068" w:rsidRDefault="00E77068" w:rsidP="00EA49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77068" w:rsidRDefault="00E77068" w:rsidP="00EA49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F0CC2">
        <w:rPr>
          <w:rFonts w:ascii="Times New Roman" w:hAnsi="Times New Roman"/>
          <w:b/>
          <w:sz w:val="24"/>
          <w:szCs w:val="24"/>
          <w:shd w:val="clear" w:color="auto" w:fill="FFFFFF"/>
        </w:rPr>
        <w:t>Информационное сопровождение работы кафедры</w:t>
      </w:r>
    </w:p>
    <w:p w:rsidR="00E77068" w:rsidRPr="007F0CC2" w:rsidRDefault="00E77068" w:rsidP="00EA49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77068" w:rsidRPr="00664253" w:rsidRDefault="00E77068" w:rsidP="0066425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Официальный сайт кафедры (</w:t>
      </w:r>
      <w:hyperlink r:id="rId6" w:history="1">
        <w:r w:rsidRPr="006642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https://dep_vnb.pnzgu.ru/</w:t>
        </w:r>
      </w:hyperlink>
      <w:hyperlink r:id="rId7" w:history="1">
        <w:r w:rsidRPr="00664253">
          <w:rPr>
            <w:rStyle w:val="Hyperlink"/>
            <w:rFonts w:ascii="Times New Roman" w:hAnsi="Times New Roman"/>
            <w:sz w:val="24"/>
            <w:szCs w:val="24"/>
          </w:rPr>
          <w:t>https://medic.pnzgu.ru/</w:t>
        </w:r>
      </w:hyperlink>
      <w:hyperlink r:id="rId8" w:tgtFrame="_blank" w:history="1">
        <w:r w:rsidRPr="00664253">
          <w:rPr>
            <w:rStyle w:val="Hyperlink"/>
            <w:rFonts w:ascii="Times New Roman" w:hAnsi="Times New Roman"/>
            <w:sz w:val="24"/>
            <w:szCs w:val="24"/>
          </w:rPr>
          <w:t>https://vk.com/away.php?utf=1&amp;to=https%3A%2F%2Fdep_xitimox.pnzgu.ru</w:t>
        </w:r>
      </w:hyperlink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структурирован и содержит необходимую информацию.Основная страница по ссылке кафедры содержит фотографию коллектива кафедры, контактную информацию, ссылку на Положение о кафедре.</w:t>
      </w:r>
      <w:r w:rsidRPr="0066425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Программа развития кафедры «Внутренние болезни» расположена </w:t>
      </w:r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подстранице «О кафедре».Лента новостей обновляется нерегулярно. Навигационное меню развернутое, состоит из следующих подстраниц: «Главная», «Новости», «О кафедре», «Учебная работа», «Научная работа», «Трудоустройство выпускников», «Успешные выпускники кафедры», «Организации-партнеры», «Сотрудники», «Телефонный справочник», «Контакты».  Страницы содержат актуальную информацию.В освещении своей деятельности кафедра использует как внутренние (сайт института, сайт факультета, сайты кафедр, сайт университета, «Университетская газета», группа кафедры в социальной сети «ВКонтакте»), так и внешние ресурсы.</w:t>
      </w:r>
    </w:p>
    <w:p w:rsidR="00E77068" w:rsidRPr="00664253" w:rsidRDefault="00E77068" w:rsidP="0066425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Рекомендовано усилить работу по наполнению ленты новостей информацией о значимых событиях и достижениях кафедры.</w:t>
      </w:r>
    </w:p>
    <w:p w:rsidR="00E77068" w:rsidRPr="00683966" w:rsidRDefault="00E77068" w:rsidP="007B62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Положение о кафедре утверждено в июне 2021 года и размещено на университетском ресурсе (</w:t>
      </w:r>
      <w:r w:rsidRPr="00683966">
        <w:rPr>
          <w:rStyle w:val="Hyperlink"/>
          <w:rFonts w:ascii="Times New Roman" w:hAnsi="Times New Roman"/>
          <w:spacing w:val="-4"/>
          <w:sz w:val="24"/>
          <w:szCs w:val="24"/>
        </w:rPr>
        <w:t>https://www.pnzgu.ru/files/docs/pologenie36.pdf</w:t>
      </w:r>
      <w:r w:rsidRPr="00683966">
        <w:rPr>
          <w:rFonts w:ascii="Times New Roman" w:hAnsi="Times New Roman"/>
          <w:sz w:val="24"/>
          <w:szCs w:val="24"/>
        </w:rPr>
        <w:t>), оно соответствует необходимым требованиям.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966">
        <w:rPr>
          <w:rFonts w:ascii="Times New Roman" w:hAnsi="Times New Roman"/>
          <w:sz w:val="24"/>
          <w:szCs w:val="24"/>
        </w:rPr>
        <w:t>По результатам мониторинга сайта кафедры, проведенного в ноябре 2024 года (</w:t>
      </w:r>
      <w:r w:rsidRPr="00683966">
        <w:rPr>
          <w:rStyle w:val="Hyperlink"/>
          <w:rFonts w:ascii="Times New Roman" w:hAnsi="Times New Roman"/>
          <w:sz w:val="24"/>
          <w:szCs w:val="24"/>
        </w:rPr>
        <w:t>http://usk.pnzgu.ru/monitoring</w:t>
      </w:r>
      <w:r w:rsidRPr="00683966">
        <w:rPr>
          <w:rFonts w:ascii="Times New Roman" w:hAnsi="Times New Roman"/>
          <w:sz w:val="24"/>
          <w:szCs w:val="24"/>
        </w:rPr>
        <w:t>), кафедра «</w:t>
      </w:r>
      <w:r w:rsidRPr="006839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Внутренние болезни</w:t>
      </w:r>
      <w:r w:rsidRPr="00683966">
        <w:rPr>
          <w:rFonts w:ascii="Times New Roman" w:hAnsi="Times New Roman"/>
          <w:sz w:val="24"/>
          <w:szCs w:val="24"/>
        </w:rPr>
        <w:t>» набрала 100 баллов из 100</w:t>
      </w:r>
      <w:r w:rsidRPr="006839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образовательной инфраструктуры и интеграции с рынком труда.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Исследование мнения студентов проводилось в ЭИОС с использованием электронной анкеты (</w:t>
      </w:r>
      <w:hyperlink r:id="rId9" w:history="1">
        <w:r w:rsidRPr="00683966">
          <w:rPr>
            <w:rStyle w:val="Hyperlink"/>
            <w:rFonts w:ascii="Times New Roman" w:hAnsi="Times New Roman"/>
            <w:sz w:val="24"/>
            <w:szCs w:val="24"/>
          </w:rPr>
          <w:t>https://lk.pnzgu.ru/anketa/a_type/14/quest</w:t>
        </w:r>
      </w:hyperlink>
      <w:r w:rsidRPr="00683966">
        <w:rPr>
          <w:rFonts w:ascii="Times New Roman" w:hAnsi="Times New Roman"/>
          <w:sz w:val="24"/>
          <w:szCs w:val="24"/>
        </w:rPr>
        <w:t>).</w:t>
      </w:r>
    </w:p>
    <w:p w:rsidR="00E77068" w:rsidRPr="00683966" w:rsidRDefault="00E77068" w:rsidP="00F401A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Общее количество студентов, принявших участие в анкетировании, составило 126 человек, в основном это студенты 3–6 курсов Медицинского института. На выбор профессии и получение высшего образования повлияло желание стать специалистом в выбранной профессии (88,9 %), престижность выбранной профессии (42,9 %), соответствие профессии способностям респондентов (35,7 %), традиции семьи (19,1 %), желание получить диплом о высшем образовании (15,1 %).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90,3 % считают оценки преподавателей кафедры объективными. 96,8 % с удовольствием посещают занятия, у них во время учебы повысился интерес к будущей профессии, расширился объем знаний, 3,2 % респондентов захотели сменить специальность.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99,2 % регулярно или время от времени пользуются материалами по дисциплинам кафедры, размещенными преподавателями в ЭИОС.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При оценке качества преподаваемых дисциплин 74,6 % студентов отметили, что занятия интересны по форме и по содержанию, 13,4 % отметили, что интересного материала много, но форма подачи не привлекает, 7,4 % находят занятия полезными.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При оценке условий для развития научных интересов на кафедре студенты отметили, что проводятся научные конференции, круглые столы, дискуссионные площадки (62,8 %); регулярно работает студенческий научный кружок (56,2 %); преподаватели оказывают консультационную помощь по написанию и подготовке статей, докладов (38,1 %); обучающиеся участвуют в конкурсах, привлекаются к выполнению грантов (37,2 %).</w:t>
      </w:r>
    </w:p>
    <w:p w:rsidR="00E77068" w:rsidRPr="00683966" w:rsidRDefault="00E77068" w:rsidP="00F401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В качестве предложений по улучшению образовательной и научной деятельности кафедры студенты предложили: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83966">
        <w:rPr>
          <w:rFonts w:ascii="Times New Roman" w:hAnsi="Times New Roman"/>
          <w:sz w:val="24"/>
          <w:szCs w:val="24"/>
          <w:shd w:val="clear" w:color="auto" w:fill="FFFFFF"/>
        </w:rPr>
        <w:t>больше времени уделять отработке практических навыков;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 xml:space="preserve">больше давать </w:t>
      </w:r>
      <w:r w:rsidRPr="00683966">
        <w:rPr>
          <w:rFonts w:ascii="Times New Roman" w:hAnsi="Times New Roman"/>
          <w:sz w:val="24"/>
          <w:szCs w:val="24"/>
          <w:shd w:val="clear" w:color="auto" w:fill="FFFFFF"/>
        </w:rPr>
        <w:t>возможности работать с пациентами;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83966">
        <w:rPr>
          <w:rFonts w:ascii="Times New Roman" w:hAnsi="Times New Roman"/>
          <w:sz w:val="24"/>
          <w:szCs w:val="24"/>
          <w:shd w:val="clear" w:color="auto" w:fill="FFFFFF"/>
        </w:rPr>
        <w:t>перевести лекции в дистанционный формат;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83966">
        <w:rPr>
          <w:rFonts w:ascii="Times New Roman" w:hAnsi="Times New Roman"/>
          <w:sz w:val="24"/>
          <w:szCs w:val="24"/>
          <w:shd w:val="clear" w:color="auto" w:fill="FFFFFF"/>
        </w:rPr>
        <w:t>расширить кабинеты, избавляться от специфического запаха после занятий с иностранцами;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>выделить больше аудиторий для занятий со студентами;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>сделать рабочие тетради по всем предметам, как по анатомии и микробиологии.</w:t>
      </w:r>
    </w:p>
    <w:p w:rsidR="00E77068" w:rsidRPr="00683966" w:rsidRDefault="00E77068" w:rsidP="00683966">
      <w:pPr>
        <w:pStyle w:val="ListParagraph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83966">
        <w:rPr>
          <w:rFonts w:ascii="Times New Roman" w:hAnsi="Times New Roman"/>
          <w:sz w:val="24"/>
          <w:szCs w:val="24"/>
        </w:rPr>
        <w:t>Предложения от иностранных студентов: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 xml:space="preserve">больше практической работы, </w:t>
      </w:r>
      <w:r w:rsidRPr="00683966">
        <w:rPr>
          <w:rFonts w:ascii="Times New Roman" w:hAnsi="Times New Roman"/>
          <w:sz w:val="24"/>
          <w:szCs w:val="24"/>
          <w:shd w:val="clear" w:color="auto" w:fill="FFFFFF"/>
        </w:rPr>
        <w:t>практических навыков</w:t>
      </w:r>
      <w:r w:rsidRPr="00683966">
        <w:rPr>
          <w:rFonts w:ascii="Times New Roman" w:hAnsi="Times New Roman"/>
          <w:sz w:val="24"/>
          <w:szCs w:val="24"/>
        </w:rPr>
        <w:t>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>организовывать встречи студентов с пациентами, это очень полезно;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>усилить подготовку преподавателей по английскому языку;</w:t>
      </w:r>
    </w:p>
    <w:p w:rsidR="00E77068" w:rsidRPr="00683966" w:rsidRDefault="00E77068" w:rsidP="00F401A3">
      <w:pPr>
        <w:pStyle w:val="ListParagraph"/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3966">
        <w:rPr>
          <w:rFonts w:ascii="Times New Roman" w:hAnsi="Times New Roman"/>
          <w:sz w:val="24"/>
          <w:szCs w:val="24"/>
        </w:rPr>
        <w:t>увеличить продолжительность курса русского языка, чтобы студенты не сталкивались с трудностями при общении с пациентами.</w:t>
      </w:r>
    </w:p>
    <w:p w:rsidR="00E77068" w:rsidRPr="00664253" w:rsidRDefault="00E77068" w:rsidP="007D511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4253">
        <w:rPr>
          <w:rFonts w:ascii="Times New Roman" w:hAnsi="Times New Roman"/>
          <w:b/>
          <w:sz w:val="24"/>
          <w:szCs w:val="24"/>
          <w:shd w:val="clear" w:color="auto" w:fill="FFFFFF"/>
        </w:rPr>
        <w:t>Заключение: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Информационное сопровождение деятельности кафедры «</w:t>
      </w:r>
      <w:r w:rsidRPr="0066425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Внутренние болезни</w:t>
      </w:r>
      <w:r w:rsidRPr="006642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признано удовлетворительным.</w:t>
      </w:r>
    </w:p>
    <w:p w:rsidR="00E77068" w:rsidRPr="00683966" w:rsidRDefault="00E77068" w:rsidP="00683966">
      <w:pPr>
        <w:spacing w:after="0"/>
        <w:ind w:left="5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77068" w:rsidRDefault="00E77068" w:rsidP="00507E21">
      <w:pPr>
        <w:spacing w:after="0"/>
        <w:ind w:left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CC2">
        <w:rPr>
          <w:rFonts w:ascii="Times New Roman" w:hAnsi="Times New Roman"/>
          <w:b/>
          <w:sz w:val="24"/>
          <w:szCs w:val="24"/>
        </w:rPr>
        <w:t>Заключение</w:t>
      </w:r>
    </w:p>
    <w:p w:rsidR="00E77068" w:rsidRPr="007F0CC2" w:rsidRDefault="00E77068" w:rsidP="00507E21">
      <w:pPr>
        <w:spacing w:after="0"/>
        <w:ind w:left="5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77068" w:rsidRPr="007F0CC2" w:rsidRDefault="00E77068" w:rsidP="0050797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Результаты проверки кафедры </w:t>
      </w:r>
      <w:r>
        <w:rPr>
          <w:rFonts w:ascii="Times New Roman" w:hAnsi="Times New Roman"/>
          <w:sz w:val="24"/>
          <w:szCs w:val="24"/>
        </w:rPr>
        <w:t>«Внутренние болезни»</w:t>
      </w:r>
      <w:r w:rsidRPr="007F0CC2">
        <w:rPr>
          <w:rFonts w:ascii="Times New Roman" w:hAnsi="Times New Roman"/>
          <w:sz w:val="24"/>
          <w:szCs w:val="24"/>
        </w:rPr>
        <w:t xml:space="preserve"> показали, что  в целом сотрудники кафедры обеспечивают системную, плановую работу, недостатки оперативно устраняются. Заведующий кафедрой пользуется авторитетом и уважением, как у студентов, так и сотрудников кафедры, и его деятельность направлена на совершенствование учебной, научной и воспитательной работы, осуществляемой кафедрой.</w:t>
      </w:r>
    </w:p>
    <w:p w:rsidR="00E77068" w:rsidRPr="007F0CC2" w:rsidRDefault="00E77068" w:rsidP="00507E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В качестве рекомендаций комиссия отмечает следующее:</w:t>
      </w:r>
    </w:p>
    <w:p w:rsidR="00E77068" w:rsidRPr="007F0CC2" w:rsidRDefault="00E77068" w:rsidP="00507E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1.  С целью совершенствования кадрового потенциала кафедры необходимо активизировать деятельность сотрудников по подготовке материалов для присвоения ученых </w:t>
      </w:r>
      <w:r>
        <w:rPr>
          <w:rFonts w:ascii="Times New Roman" w:hAnsi="Times New Roman"/>
          <w:sz w:val="24"/>
          <w:szCs w:val="24"/>
        </w:rPr>
        <w:t>степеней</w:t>
      </w:r>
      <w:r w:rsidRPr="007F0CC2">
        <w:rPr>
          <w:rFonts w:ascii="Times New Roman" w:hAnsi="Times New Roman"/>
          <w:sz w:val="24"/>
          <w:szCs w:val="24"/>
        </w:rPr>
        <w:t>.</w:t>
      </w:r>
    </w:p>
    <w:p w:rsidR="00E77068" w:rsidRPr="007F0CC2" w:rsidRDefault="00E77068" w:rsidP="00507E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2. Активизировать научную деятельность НПР в направлениях:</w:t>
      </w:r>
    </w:p>
    <w:p w:rsidR="00E77068" w:rsidRPr="00A273BB" w:rsidRDefault="00E77068" w:rsidP="007D5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CC2">
        <w:rPr>
          <w:rFonts w:ascii="Times New Roman" w:hAnsi="Times New Roman"/>
          <w:sz w:val="24"/>
          <w:szCs w:val="24"/>
        </w:rPr>
        <w:t xml:space="preserve">- </w:t>
      </w:r>
      <w:r w:rsidRPr="00A273BB">
        <w:rPr>
          <w:rFonts w:ascii="Times New Roman" w:hAnsi="Times New Roman"/>
          <w:sz w:val="24"/>
          <w:szCs w:val="24"/>
          <w:lang w:eastAsia="ru-RU"/>
        </w:rPr>
        <w:t>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73BB">
        <w:rPr>
          <w:rFonts w:ascii="Times New Roman" w:hAnsi="Times New Roman"/>
          <w:sz w:val="24"/>
          <w:szCs w:val="24"/>
          <w:lang w:eastAsia="ru-RU"/>
        </w:rPr>
        <w:t>фин</w:t>
      </w:r>
      <w:r>
        <w:rPr>
          <w:rFonts w:ascii="Times New Roman" w:hAnsi="Times New Roman"/>
          <w:sz w:val="24"/>
          <w:szCs w:val="24"/>
          <w:lang w:eastAsia="ru-RU"/>
        </w:rPr>
        <w:t>ансируемых научных исследований.</w:t>
      </w:r>
    </w:p>
    <w:p w:rsidR="00E77068" w:rsidRDefault="00E77068" w:rsidP="00185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273BB">
        <w:rPr>
          <w:rFonts w:ascii="Times New Roman" w:hAnsi="Times New Roman"/>
          <w:sz w:val="24"/>
          <w:szCs w:val="24"/>
          <w:lang w:eastAsia="ru-RU"/>
        </w:rPr>
        <w:t>повысить публикационную активность сотрудников кафедры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5463">
        <w:rPr>
          <w:rFonts w:ascii="Times New Roman" w:hAnsi="Times New Roman"/>
          <w:sz w:val="24"/>
          <w:szCs w:val="24"/>
          <w:lang w:eastAsia="ru-RU"/>
        </w:rPr>
        <w:t>в ведущих рецензируемых российских и зарубежных научных изданиях (RSCI, Белый список, ВАК, WOS, Scopus)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77068" w:rsidRDefault="00E77068" w:rsidP="00F401A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 индивидуальных планах преподавателей в разделе «Воспитательная работа» отражать конкретные виды деятельности и мероприятия.</w:t>
      </w:r>
    </w:p>
    <w:p w:rsidR="00E77068" w:rsidRDefault="00E77068" w:rsidP="00F401A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 рамках реализации программы молодежной политики и воспитательной работы включить лекции по формированию здорового образа жизни для студентов, обучающихся на английском языке.</w:t>
      </w:r>
    </w:p>
    <w:p w:rsidR="00E77068" w:rsidRPr="007F0CC2" w:rsidRDefault="00E77068" w:rsidP="00507E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0CC2">
        <w:rPr>
          <w:rFonts w:ascii="Times New Roman" w:hAnsi="Times New Roman"/>
          <w:sz w:val="24"/>
          <w:szCs w:val="24"/>
        </w:rPr>
        <w:t xml:space="preserve">. Для совершенствования информационного сопровождения работы кафедры необходимо </w:t>
      </w:r>
      <w:r w:rsidRPr="007F0CC2">
        <w:rPr>
          <w:rFonts w:ascii="Times New Roman" w:hAnsi="Times New Roman"/>
          <w:sz w:val="24"/>
          <w:szCs w:val="24"/>
          <w:shd w:val="clear" w:color="auto" w:fill="FFFFFF"/>
        </w:rPr>
        <w:t>усилить работу по наполнению ленты новостей информацией о значимых событиях и достижениях кафедры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77068" w:rsidRPr="007F0CC2" w:rsidRDefault="00E77068" w:rsidP="0050797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В заключении комиссия рекомендует:</w:t>
      </w:r>
    </w:p>
    <w:p w:rsidR="00E77068" w:rsidRPr="007F0CC2" w:rsidRDefault="00E77068" w:rsidP="003E7A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- признать работу кафедры «</w:t>
      </w:r>
      <w:r>
        <w:rPr>
          <w:rFonts w:ascii="Times New Roman" w:hAnsi="Times New Roman"/>
          <w:sz w:val="24"/>
          <w:szCs w:val="24"/>
        </w:rPr>
        <w:t>Внутренне болезни</w:t>
      </w:r>
      <w:r w:rsidRPr="007F0CC2">
        <w:rPr>
          <w:rFonts w:ascii="Times New Roman" w:hAnsi="Times New Roman"/>
          <w:sz w:val="24"/>
          <w:szCs w:val="24"/>
        </w:rPr>
        <w:t>» за 20</w:t>
      </w:r>
      <w:r>
        <w:rPr>
          <w:rFonts w:ascii="Times New Roman" w:hAnsi="Times New Roman"/>
          <w:sz w:val="24"/>
          <w:szCs w:val="24"/>
        </w:rPr>
        <w:t>20-</w:t>
      </w:r>
      <w:r w:rsidRPr="007F0CC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7F0CC2">
        <w:rPr>
          <w:rFonts w:ascii="Times New Roman" w:hAnsi="Times New Roman"/>
          <w:sz w:val="24"/>
          <w:szCs w:val="24"/>
        </w:rPr>
        <w:t xml:space="preserve"> гг. и работу заведующе</w:t>
      </w:r>
      <w:r>
        <w:rPr>
          <w:rFonts w:ascii="Times New Roman" w:hAnsi="Times New Roman"/>
          <w:sz w:val="24"/>
          <w:szCs w:val="24"/>
        </w:rPr>
        <w:t>го</w:t>
      </w:r>
      <w:r w:rsidRPr="007F0CC2">
        <w:rPr>
          <w:rFonts w:ascii="Times New Roman" w:hAnsi="Times New Roman"/>
          <w:sz w:val="24"/>
          <w:szCs w:val="24"/>
        </w:rPr>
        <w:t xml:space="preserve"> кафедрой </w:t>
      </w:r>
      <w:r>
        <w:rPr>
          <w:rFonts w:ascii="Times New Roman" w:hAnsi="Times New Roman"/>
          <w:sz w:val="24"/>
          <w:szCs w:val="24"/>
        </w:rPr>
        <w:t>Ф.К. Рахматуллова</w:t>
      </w:r>
      <w:r w:rsidRPr="007F0CC2">
        <w:rPr>
          <w:rFonts w:ascii="Times New Roman" w:hAnsi="Times New Roman"/>
          <w:sz w:val="24"/>
          <w:szCs w:val="24"/>
        </w:rPr>
        <w:t xml:space="preserve"> удовлетворительной;</w:t>
      </w:r>
    </w:p>
    <w:p w:rsidR="00E77068" w:rsidRPr="007F0CC2" w:rsidRDefault="00E77068" w:rsidP="0050797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ФагимаКасымовичаРахматуллова</w:t>
      </w:r>
      <w:r w:rsidRPr="007F0CC2">
        <w:rPr>
          <w:rFonts w:ascii="Times New Roman" w:hAnsi="Times New Roman"/>
          <w:sz w:val="24"/>
          <w:szCs w:val="24"/>
        </w:rPr>
        <w:t xml:space="preserve"> рекомендовать к избранию на должность заведующе</w:t>
      </w:r>
      <w:r>
        <w:rPr>
          <w:rFonts w:ascii="Times New Roman" w:hAnsi="Times New Roman"/>
          <w:sz w:val="24"/>
          <w:szCs w:val="24"/>
        </w:rPr>
        <w:t>го</w:t>
      </w:r>
      <w:r w:rsidRPr="007F0CC2">
        <w:rPr>
          <w:rFonts w:ascii="Times New Roman" w:hAnsi="Times New Roman"/>
          <w:sz w:val="24"/>
          <w:szCs w:val="24"/>
        </w:rPr>
        <w:t xml:space="preserve"> кафедрой </w:t>
      </w:r>
      <w:r w:rsidRPr="007F0CC2">
        <w:rPr>
          <w:rFonts w:ascii="Times New Roman" w:eastAsia="Arial Unicode MS" w:hAnsi="Times New Roman"/>
          <w:sz w:val="24"/>
          <w:szCs w:val="24"/>
          <w:u w:color="000000"/>
        </w:rPr>
        <w:t>«</w:t>
      </w:r>
      <w:r>
        <w:rPr>
          <w:rFonts w:ascii="Times New Roman" w:eastAsia="Arial Unicode MS" w:hAnsi="Times New Roman"/>
          <w:sz w:val="24"/>
          <w:szCs w:val="24"/>
          <w:u w:color="000000"/>
        </w:rPr>
        <w:t>Внутренние болезни</w:t>
      </w:r>
      <w:r w:rsidRPr="007F0CC2">
        <w:rPr>
          <w:rFonts w:ascii="Times New Roman" w:eastAsia="Arial Unicode MS" w:hAnsi="Times New Roman"/>
          <w:sz w:val="24"/>
          <w:szCs w:val="24"/>
          <w:u w:color="000000"/>
        </w:rPr>
        <w:t>»</w:t>
      </w:r>
      <w:r w:rsidRPr="007F0CC2">
        <w:rPr>
          <w:rFonts w:ascii="Times New Roman" w:hAnsi="Times New Roman"/>
          <w:sz w:val="24"/>
          <w:szCs w:val="24"/>
        </w:rPr>
        <w:t>.</w:t>
      </w:r>
    </w:p>
    <w:p w:rsidR="00E77068" w:rsidRPr="007F0CC2" w:rsidRDefault="00E77068" w:rsidP="003E7A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tabs>
          <w:tab w:val="left" w:pos="7655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Председатель комиссии:                  _________________ </w:t>
      </w:r>
      <w:r>
        <w:rPr>
          <w:rFonts w:ascii="Times New Roman" w:hAnsi="Times New Roman"/>
          <w:sz w:val="24"/>
          <w:szCs w:val="24"/>
        </w:rPr>
        <w:t>И.П. Бурукина</w:t>
      </w:r>
    </w:p>
    <w:p w:rsidR="00E77068" w:rsidRPr="007F0CC2" w:rsidRDefault="00E77068" w:rsidP="003E7A4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E77068" w:rsidRPr="007F0CC2" w:rsidRDefault="00E77068" w:rsidP="003E7A4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_________________В.В. Усманов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_________________Ю.Р. Луканина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_________________В.Ф. Мухамеджанова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_________________Е.В. Полосина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_________________О.Ф. Приказчикова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_________________Н.В. Толкачева</w:t>
      </w: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4320"/>
        <w:rPr>
          <w:rFonts w:ascii="Times New Roman" w:hAnsi="Times New Roman"/>
          <w:sz w:val="24"/>
          <w:szCs w:val="24"/>
        </w:rPr>
      </w:pPr>
    </w:p>
    <w:p w:rsidR="00E77068" w:rsidRPr="007F0CC2" w:rsidRDefault="00E77068" w:rsidP="003E7A4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sectPr w:rsidR="00E77068" w:rsidRPr="007F0CC2" w:rsidSect="006839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2E3"/>
    <w:multiLevelType w:val="hybridMultilevel"/>
    <w:tmpl w:val="AC68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F3F95"/>
    <w:multiLevelType w:val="hybridMultilevel"/>
    <w:tmpl w:val="07F6A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B166B4F"/>
    <w:multiLevelType w:val="hybridMultilevel"/>
    <w:tmpl w:val="20DCE956"/>
    <w:lvl w:ilvl="0" w:tplc="409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E4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D42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AEA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E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CA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A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C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EB2D82"/>
    <w:multiLevelType w:val="multilevel"/>
    <w:tmpl w:val="0AF265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0204AD5"/>
    <w:multiLevelType w:val="hybridMultilevel"/>
    <w:tmpl w:val="415A6D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0BE0BEA"/>
    <w:multiLevelType w:val="hybridMultilevel"/>
    <w:tmpl w:val="7CD2F8FA"/>
    <w:lvl w:ilvl="0" w:tplc="72409C36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86F1947"/>
    <w:multiLevelType w:val="hybridMultilevel"/>
    <w:tmpl w:val="6336AED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1F618D"/>
    <w:multiLevelType w:val="hybridMultilevel"/>
    <w:tmpl w:val="C70827D2"/>
    <w:lvl w:ilvl="0" w:tplc="04190011">
      <w:start w:val="1"/>
      <w:numFmt w:val="decimal"/>
      <w:lvlText w:val="%1)"/>
      <w:lvlJc w:val="left"/>
      <w:pPr>
        <w:ind w:left="93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8">
    <w:nsid w:val="21B7242F"/>
    <w:multiLevelType w:val="hybridMultilevel"/>
    <w:tmpl w:val="A13E79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6942B0F"/>
    <w:multiLevelType w:val="hybridMultilevel"/>
    <w:tmpl w:val="26641C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58B4"/>
    <w:multiLevelType w:val="multilevel"/>
    <w:tmpl w:val="7E46BA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F394ED3"/>
    <w:multiLevelType w:val="hybridMultilevel"/>
    <w:tmpl w:val="64CC6B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9617FA6"/>
    <w:multiLevelType w:val="hybridMultilevel"/>
    <w:tmpl w:val="4D2E39A6"/>
    <w:lvl w:ilvl="0" w:tplc="27AAF6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F2706E7"/>
    <w:multiLevelType w:val="hybridMultilevel"/>
    <w:tmpl w:val="BA8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B62ECB"/>
    <w:multiLevelType w:val="hybridMultilevel"/>
    <w:tmpl w:val="D7BC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E97A03"/>
    <w:multiLevelType w:val="hybridMultilevel"/>
    <w:tmpl w:val="757EBDFA"/>
    <w:lvl w:ilvl="0" w:tplc="2DE4E9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5A1C9E"/>
    <w:multiLevelType w:val="hybridMultilevel"/>
    <w:tmpl w:val="2DD0F58E"/>
    <w:lvl w:ilvl="0" w:tplc="72409C3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22BC0"/>
    <w:multiLevelType w:val="hybridMultilevel"/>
    <w:tmpl w:val="25C8F472"/>
    <w:lvl w:ilvl="0" w:tplc="416E998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928"/>
        </w:tabs>
        <w:ind w:left="-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08"/>
        </w:tabs>
        <w:ind w:left="-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</w:abstractNum>
  <w:abstractNum w:abstractNumId="19">
    <w:nsid w:val="655D7A23"/>
    <w:multiLevelType w:val="hybridMultilevel"/>
    <w:tmpl w:val="A4FE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D3939"/>
    <w:multiLevelType w:val="hybridMultilevel"/>
    <w:tmpl w:val="2348D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B2656AE"/>
    <w:multiLevelType w:val="hybridMultilevel"/>
    <w:tmpl w:val="4BAEB35E"/>
    <w:lvl w:ilvl="0" w:tplc="6A547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0A6D48"/>
    <w:multiLevelType w:val="hybridMultilevel"/>
    <w:tmpl w:val="4220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800168"/>
    <w:multiLevelType w:val="hybridMultilevel"/>
    <w:tmpl w:val="4E8257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6F5013C7"/>
    <w:multiLevelType w:val="hybridMultilevel"/>
    <w:tmpl w:val="E8BAB8B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22C4D78"/>
    <w:multiLevelType w:val="hybridMultilevel"/>
    <w:tmpl w:val="50541798"/>
    <w:lvl w:ilvl="0" w:tplc="68B21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CE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5EA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E8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8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63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0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46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E0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3AC5CDB"/>
    <w:multiLevelType w:val="hybridMultilevel"/>
    <w:tmpl w:val="5D842E1C"/>
    <w:lvl w:ilvl="0" w:tplc="0B4226A2">
      <w:numFmt w:val="bullet"/>
      <w:lvlText w:val="·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7">
    <w:nsid w:val="7A5B3FC8"/>
    <w:multiLevelType w:val="hybridMultilevel"/>
    <w:tmpl w:val="B22CD342"/>
    <w:lvl w:ilvl="0" w:tplc="96688D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7E17AB"/>
    <w:multiLevelType w:val="hybridMultilevel"/>
    <w:tmpl w:val="28FEDC72"/>
    <w:lvl w:ilvl="0" w:tplc="72409C3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D8C4145"/>
    <w:multiLevelType w:val="hybridMultilevel"/>
    <w:tmpl w:val="6A387826"/>
    <w:lvl w:ilvl="0" w:tplc="7C10D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4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29"/>
  </w:num>
  <w:num w:numId="10">
    <w:abstractNumId w:val="15"/>
  </w:num>
  <w:num w:numId="11">
    <w:abstractNumId w:val="16"/>
  </w:num>
  <w:num w:numId="12">
    <w:abstractNumId w:val="13"/>
  </w:num>
  <w:num w:numId="13">
    <w:abstractNumId w:val="27"/>
  </w:num>
  <w:num w:numId="1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 w:numId="19">
    <w:abstractNumId w:val="28"/>
  </w:num>
  <w:num w:numId="20">
    <w:abstractNumId w:val="18"/>
  </w:num>
  <w:num w:numId="21">
    <w:abstractNumId w:val="24"/>
  </w:num>
  <w:num w:numId="22">
    <w:abstractNumId w:val="1"/>
  </w:num>
  <w:num w:numId="23">
    <w:abstractNumId w:val="23"/>
  </w:num>
  <w:num w:numId="24">
    <w:abstractNumId w:val="4"/>
  </w:num>
  <w:num w:numId="25">
    <w:abstractNumId w:val="9"/>
  </w:num>
  <w:num w:numId="26">
    <w:abstractNumId w:val="20"/>
  </w:num>
  <w:num w:numId="27">
    <w:abstractNumId w:val="12"/>
  </w:num>
  <w:num w:numId="28">
    <w:abstractNumId w:val="8"/>
  </w:num>
  <w:num w:numId="29">
    <w:abstractNumId w:val="17"/>
  </w:num>
  <w:num w:numId="30">
    <w:abstractNumId w:val="5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378"/>
    <w:rsid w:val="000015CB"/>
    <w:rsid w:val="000017AA"/>
    <w:rsid w:val="0000334F"/>
    <w:rsid w:val="00003A19"/>
    <w:rsid w:val="000110BB"/>
    <w:rsid w:val="00013FD7"/>
    <w:rsid w:val="00014C6E"/>
    <w:rsid w:val="000205FE"/>
    <w:rsid w:val="00021EDC"/>
    <w:rsid w:val="00023075"/>
    <w:rsid w:val="00024C07"/>
    <w:rsid w:val="00031D2B"/>
    <w:rsid w:val="00034922"/>
    <w:rsid w:val="000355D5"/>
    <w:rsid w:val="00040600"/>
    <w:rsid w:val="00040E3C"/>
    <w:rsid w:val="00041419"/>
    <w:rsid w:val="00042ACF"/>
    <w:rsid w:val="00042B78"/>
    <w:rsid w:val="00046954"/>
    <w:rsid w:val="000518AC"/>
    <w:rsid w:val="00054FD0"/>
    <w:rsid w:val="00056779"/>
    <w:rsid w:val="00056BEE"/>
    <w:rsid w:val="000572C8"/>
    <w:rsid w:val="00060B33"/>
    <w:rsid w:val="000628BD"/>
    <w:rsid w:val="0006637D"/>
    <w:rsid w:val="000701D8"/>
    <w:rsid w:val="00070927"/>
    <w:rsid w:val="00070A51"/>
    <w:rsid w:val="000716DA"/>
    <w:rsid w:val="00072A42"/>
    <w:rsid w:val="00073015"/>
    <w:rsid w:val="00073D28"/>
    <w:rsid w:val="00086D76"/>
    <w:rsid w:val="000930BC"/>
    <w:rsid w:val="000932EC"/>
    <w:rsid w:val="000A204D"/>
    <w:rsid w:val="000A21DD"/>
    <w:rsid w:val="000A3984"/>
    <w:rsid w:val="000A4FC8"/>
    <w:rsid w:val="000B1402"/>
    <w:rsid w:val="000B1FE8"/>
    <w:rsid w:val="000B78CE"/>
    <w:rsid w:val="000C142D"/>
    <w:rsid w:val="000C2DAD"/>
    <w:rsid w:val="000C4435"/>
    <w:rsid w:val="000C4FB6"/>
    <w:rsid w:val="000C646F"/>
    <w:rsid w:val="000D2925"/>
    <w:rsid w:val="000D2A6A"/>
    <w:rsid w:val="000D2B07"/>
    <w:rsid w:val="000D36B4"/>
    <w:rsid w:val="000D456F"/>
    <w:rsid w:val="000D45F5"/>
    <w:rsid w:val="000D5BBD"/>
    <w:rsid w:val="000D7C5E"/>
    <w:rsid w:val="000E1AFD"/>
    <w:rsid w:val="000E75BE"/>
    <w:rsid w:val="000F0D0F"/>
    <w:rsid w:val="000F1DC9"/>
    <w:rsid w:val="000F3247"/>
    <w:rsid w:val="000F360B"/>
    <w:rsid w:val="000F5556"/>
    <w:rsid w:val="000F5D46"/>
    <w:rsid w:val="00101A68"/>
    <w:rsid w:val="00103878"/>
    <w:rsid w:val="00106785"/>
    <w:rsid w:val="001119EF"/>
    <w:rsid w:val="00112DA4"/>
    <w:rsid w:val="001141AA"/>
    <w:rsid w:val="001152CA"/>
    <w:rsid w:val="00115A8D"/>
    <w:rsid w:val="00115FB2"/>
    <w:rsid w:val="001170B4"/>
    <w:rsid w:val="00122240"/>
    <w:rsid w:val="001222A5"/>
    <w:rsid w:val="00124F9F"/>
    <w:rsid w:val="001268B2"/>
    <w:rsid w:val="00127EC9"/>
    <w:rsid w:val="00131176"/>
    <w:rsid w:val="00133AFB"/>
    <w:rsid w:val="00133D9B"/>
    <w:rsid w:val="00135180"/>
    <w:rsid w:val="00135DA3"/>
    <w:rsid w:val="00136A73"/>
    <w:rsid w:val="00142FE0"/>
    <w:rsid w:val="00144AC1"/>
    <w:rsid w:val="0015080B"/>
    <w:rsid w:val="00152770"/>
    <w:rsid w:val="00160816"/>
    <w:rsid w:val="00163514"/>
    <w:rsid w:val="001656DF"/>
    <w:rsid w:val="00170CD7"/>
    <w:rsid w:val="00171E66"/>
    <w:rsid w:val="00175674"/>
    <w:rsid w:val="00177991"/>
    <w:rsid w:val="00181726"/>
    <w:rsid w:val="001818FA"/>
    <w:rsid w:val="00183AF6"/>
    <w:rsid w:val="001852A9"/>
    <w:rsid w:val="00187998"/>
    <w:rsid w:val="001910ED"/>
    <w:rsid w:val="00192B84"/>
    <w:rsid w:val="00196010"/>
    <w:rsid w:val="00197409"/>
    <w:rsid w:val="001A107D"/>
    <w:rsid w:val="001A45E1"/>
    <w:rsid w:val="001A46F2"/>
    <w:rsid w:val="001A46FD"/>
    <w:rsid w:val="001A5BF3"/>
    <w:rsid w:val="001B0729"/>
    <w:rsid w:val="001B42DF"/>
    <w:rsid w:val="001B4E31"/>
    <w:rsid w:val="001B583D"/>
    <w:rsid w:val="001B637D"/>
    <w:rsid w:val="001B67D2"/>
    <w:rsid w:val="001B6C71"/>
    <w:rsid w:val="001B74A7"/>
    <w:rsid w:val="001C08AF"/>
    <w:rsid w:val="001C4224"/>
    <w:rsid w:val="001D0B65"/>
    <w:rsid w:val="001D1ACB"/>
    <w:rsid w:val="001E16EE"/>
    <w:rsid w:val="001E2AD5"/>
    <w:rsid w:val="001F22F7"/>
    <w:rsid w:val="001F5B87"/>
    <w:rsid w:val="00203B8E"/>
    <w:rsid w:val="00203F3B"/>
    <w:rsid w:val="0020442E"/>
    <w:rsid w:val="00205A4C"/>
    <w:rsid w:val="00207274"/>
    <w:rsid w:val="002105C7"/>
    <w:rsid w:val="00217D4A"/>
    <w:rsid w:val="0022082F"/>
    <w:rsid w:val="00220BA4"/>
    <w:rsid w:val="0023022D"/>
    <w:rsid w:val="00230B47"/>
    <w:rsid w:val="00234332"/>
    <w:rsid w:val="002377EF"/>
    <w:rsid w:val="00237A13"/>
    <w:rsid w:val="0024473F"/>
    <w:rsid w:val="002469B3"/>
    <w:rsid w:val="00250F21"/>
    <w:rsid w:val="00250FB3"/>
    <w:rsid w:val="00253ABE"/>
    <w:rsid w:val="00255288"/>
    <w:rsid w:val="0025542D"/>
    <w:rsid w:val="00262AD3"/>
    <w:rsid w:val="00266643"/>
    <w:rsid w:val="0027022C"/>
    <w:rsid w:val="00272B18"/>
    <w:rsid w:val="0027424F"/>
    <w:rsid w:val="0028155D"/>
    <w:rsid w:val="00282F5D"/>
    <w:rsid w:val="0028492C"/>
    <w:rsid w:val="00286442"/>
    <w:rsid w:val="00286EE3"/>
    <w:rsid w:val="00290E59"/>
    <w:rsid w:val="002A10BD"/>
    <w:rsid w:val="002A5AB6"/>
    <w:rsid w:val="002B6634"/>
    <w:rsid w:val="002B7686"/>
    <w:rsid w:val="002C2559"/>
    <w:rsid w:val="002C3D2B"/>
    <w:rsid w:val="002C4BE5"/>
    <w:rsid w:val="002C69DD"/>
    <w:rsid w:val="002C7E8D"/>
    <w:rsid w:val="002D33EB"/>
    <w:rsid w:val="002D7B2F"/>
    <w:rsid w:val="002E01ED"/>
    <w:rsid w:val="002E38EB"/>
    <w:rsid w:val="002E5925"/>
    <w:rsid w:val="002E7EC3"/>
    <w:rsid w:val="002F26DB"/>
    <w:rsid w:val="002F66AB"/>
    <w:rsid w:val="002F7D15"/>
    <w:rsid w:val="003006D7"/>
    <w:rsid w:val="00302666"/>
    <w:rsid w:val="003037DA"/>
    <w:rsid w:val="003043C7"/>
    <w:rsid w:val="0030444C"/>
    <w:rsid w:val="003124D5"/>
    <w:rsid w:val="003176D7"/>
    <w:rsid w:val="0032197C"/>
    <w:rsid w:val="00321D5A"/>
    <w:rsid w:val="00322BC4"/>
    <w:rsid w:val="00322E89"/>
    <w:rsid w:val="00323096"/>
    <w:rsid w:val="003241C7"/>
    <w:rsid w:val="0032541A"/>
    <w:rsid w:val="00331A4B"/>
    <w:rsid w:val="00334646"/>
    <w:rsid w:val="003366A2"/>
    <w:rsid w:val="00336DCB"/>
    <w:rsid w:val="00342B84"/>
    <w:rsid w:val="00343B5A"/>
    <w:rsid w:val="00343FFB"/>
    <w:rsid w:val="00344557"/>
    <w:rsid w:val="00353B31"/>
    <w:rsid w:val="00353E12"/>
    <w:rsid w:val="003548D6"/>
    <w:rsid w:val="003627A4"/>
    <w:rsid w:val="00364AFA"/>
    <w:rsid w:val="00365196"/>
    <w:rsid w:val="0036564D"/>
    <w:rsid w:val="00370E46"/>
    <w:rsid w:val="00376FC8"/>
    <w:rsid w:val="00377CB4"/>
    <w:rsid w:val="00386BD4"/>
    <w:rsid w:val="003A1C25"/>
    <w:rsid w:val="003A4824"/>
    <w:rsid w:val="003A542E"/>
    <w:rsid w:val="003A7479"/>
    <w:rsid w:val="003A76C5"/>
    <w:rsid w:val="003B26FE"/>
    <w:rsid w:val="003B2EAF"/>
    <w:rsid w:val="003C01DC"/>
    <w:rsid w:val="003C7ECE"/>
    <w:rsid w:val="003D2166"/>
    <w:rsid w:val="003D3355"/>
    <w:rsid w:val="003D3BAA"/>
    <w:rsid w:val="003E1990"/>
    <w:rsid w:val="003E29B2"/>
    <w:rsid w:val="003E4F3A"/>
    <w:rsid w:val="003E5DD9"/>
    <w:rsid w:val="003E7A4C"/>
    <w:rsid w:val="003F4F21"/>
    <w:rsid w:val="003F77C8"/>
    <w:rsid w:val="0041050C"/>
    <w:rsid w:val="004106ED"/>
    <w:rsid w:val="00413E91"/>
    <w:rsid w:val="0041415D"/>
    <w:rsid w:val="004151D7"/>
    <w:rsid w:val="00415DE0"/>
    <w:rsid w:val="00416E57"/>
    <w:rsid w:val="004177EE"/>
    <w:rsid w:val="004202B5"/>
    <w:rsid w:val="00422A3F"/>
    <w:rsid w:val="004316AB"/>
    <w:rsid w:val="004330DA"/>
    <w:rsid w:val="004404F3"/>
    <w:rsid w:val="00440CA4"/>
    <w:rsid w:val="00442770"/>
    <w:rsid w:val="00447025"/>
    <w:rsid w:val="00450FCC"/>
    <w:rsid w:val="00453910"/>
    <w:rsid w:val="00456F0E"/>
    <w:rsid w:val="004570C0"/>
    <w:rsid w:val="004570E7"/>
    <w:rsid w:val="00464551"/>
    <w:rsid w:val="00465F23"/>
    <w:rsid w:val="004665FF"/>
    <w:rsid w:val="00466BAE"/>
    <w:rsid w:val="004700F5"/>
    <w:rsid w:val="00471573"/>
    <w:rsid w:val="0047191B"/>
    <w:rsid w:val="00476945"/>
    <w:rsid w:val="004778D9"/>
    <w:rsid w:val="0048093A"/>
    <w:rsid w:val="0048129F"/>
    <w:rsid w:val="004825A9"/>
    <w:rsid w:val="00482705"/>
    <w:rsid w:val="00484300"/>
    <w:rsid w:val="004863BB"/>
    <w:rsid w:val="00486FEC"/>
    <w:rsid w:val="004871E0"/>
    <w:rsid w:val="00490C2C"/>
    <w:rsid w:val="00493491"/>
    <w:rsid w:val="00496009"/>
    <w:rsid w:val="004A0A59"/>
    <w:rsid w:val="004A0F2C"/>
    <w:rsid w:val="004A1333"/>
    <w:rsid w:val="004A7196"/>
    <w:rsid w:val="004B00FD"/>
    <w:rsid w:val="004B72DA"/>
    <w:rsid w:val="004C1217"/>
    <w:rsid w:val="004C4C56"/>
    <w:rsid w:val="004C5536"/>
    <w:rsid w:val="004C724D"/>
    <w:rsid w:val="004C79BD"/>
    <w:rsid w:val="004D4D25"/>
    <w:rsid w:val="004E226F"/>
    <w:rsid w:val="004E49DA"/>
    <w:rsid w:val="004E4B05"/>
    <w:rsid w:val="004E4F5E"/>
    <w:rsid w:val="004E5882"/>
    <w:rsid w:val="004E58CC"/>
    <w:rsid w:val="004F116D"/>
    <w:rsid w:val="004F122A"/>
    <w:rsid w:val="004F1569"/>
    <w:rsid w:val="004F42D6"/>
    <w:rsid w:val="004F54C1"/>
    <w:rsid w:val="004F5C41"/>
    <w:rsid w:val="004F5FD4"/>
    <w:rsid w:val="004F6D72"/>
    <w:rsid w:val="00500AF7"/>
    <w:rsid w:val="00506850"/>
    <w:rsid w:val="00507623"/>
    <w:rsid w:val="0050797A"/>
    <w:rsid w:val="00507E21"/>
    <w:rsid w:val="005154E7"/>
    <w:rsid w:val="00515B0E"/>
    <w:rsid w:val="005171AA"/>
    <w:rsid w:val="005176A8"/>
    <w:rsid w:val="00520F96"/>
    <w:rsid w:val="00520F98"/>
    <w:rsid w:val="00524020"/>
    <w:rsid w:val="005243FD"/>
    <w:rsid w:val="00524AAC"/>
    <w:rsid w:val="00527E72"/>
    <w:rsid w:val="00532745"/>
    <w:rsid w:val="0053334F"/>
    <w:rsid w:val="005347D6"/>
    <w:rsid w:val="00536A06"/>
    <w:rsid w:val="00553AE1"/>
    <w:rsid w:val="00553E1F"/>
    <w:rsid w:val="0055736D"/>
    <w:rsid w:val="00561F2A"/>
    <w:rsid w:val="00562611"/>
    <w:rsid w:val="00565901"/>
    <w:rsid w:val="00570132"/>
    <w:rsid w:val="00574D2F"/>
    <w:rsid w:val="00576C3D"/>
    <w:rsid w:val="005906BB"/>
    <w:rsid w:val="005914A7"/>
    <w:rsid w:val="005956EE"/>
    <w:rsid w:val="005965FE"/>
    <w:rsid w:val="00596629"/>
    <w:rsid w:val="0059776A"/>
    <w:rsid w:val="00597D4B"/>
    <w:rsid w:val="005A0124"/>
    <w:rsid w:val="005A01ED"/>
    <w:rsid w:val="005A08E8"/>
    <w:rsid w:val="005A321E"/>
    <w:rsid w:val="005A4ADE"/>
    <w:rsid w:val="005A6BF2"/>
    <w:rsid w:val="005B2BA6"/>
    <w:rsid w:val="005B2F96"/>
    <w:rsid w:val="005B401B"/>
    <w:rsid w:val="005B5245"/>
    <w:rsid w:val="005B5720"/>
    <w:rsid w:val="005B6E1B"/>
    <w:rsid w:val="005C134B"/>
    <w:rsid w:val="005C2D05"/>
    <w:rsid w:val="005C2DD2"/>
    <w:rsid w:val="005C2DDE"/>
    <w:rsid w:val="005C68E3"/>
    <w:rsid w:val="005D5EC8"/>
    <w:rsid w:val="005E0388"/>
    <w:rsid w:val="005E397C"/>
    <w:rsid w:val="005E5D83"/>
    <w:rsid w:val="005E713D"/>
    <w:rsid w:val="005E7D0F"/>
    <w:rsid w:val="005F1AC2"/>
    <w:rsid w:val="005F2A9D"/>
    <w:rsid w:val="005F4331"/>
    <w:rsid w:val="005F6275"/>
    <w:rsid w:val="005F664B"/>
    <w:rsid w:val="006063F8"/>
    <w:rsid w:val="00606477"/>
    <w:rsid w:val="00606A85"/>
    <w:rsid w:val="00607AE3"/>
    <w:rsid w:val="00610C24"/>
    <w:rsid w:val="00610E56"/>
    <w:rsid w:val="00611C31"/>
    <w:rsid w:val="00613B3F"/>
    <w:rsid w:val="006145FC"/>
    <w:rsid w:val="00614D5A"/>
    <w:rsid w:val="0061601A"/>
    <w:rsid w:val="00616EBA"/>
    <w:rsid w:val="00621788"/>
    <w:rsid w:val="00622E01"/>
    <w:rsid w:val="0062371D"/>
    <w:rsid w:val="00624AEA"/>
    <w:rsid w:val="00630A92"/>
    <w:rsid w:val="0063777C"/>
    <w:rsid w:val="00640E13"/>
    <w:rsid w:val="0064113F"/>
    <w:rsid w:val="00643341"/>
    <w:rsid w:val="0064456C"/>
    <w:rsid w:val="006470EC"/>
    <w:rsid w:val="00651A5F"/>
    <w:rsid w:val="006616C0"/>
    <w:rsid w:val="006617A8"/>
    <w:rsid w:val="00664253"/>
    <w:rsid w:val="00670218"/>
    <w:rsid w:val="006716A3"/>
    <w:rsid w:val="00671F7C"/>
    <w:rsid w:val="00672B16"/>
    <w:rsid w:val="006829D2"/>
    <w:rsid w:val="00683966"/>
    <w:rsid w:val="00684802"/>
    <w:rsid w:val="00690A9A"/>
    <w:rsid w:val="00692137"/>
    <w:rsid w:val="006938E9"/>
    <w:rsid w:val="00695089"/>
    <w:rsid w:val="00696D1A"/>
    <w:rsid w:val="006A16BB"/>
    <w:rsid w:val="006A298E"/>
    <w:rsid w:val="006A3885"/>
    <w:rsid w:val="006C451D"/>
    <w:rsid w:val="006C478A"/>
    <w:rsid w:val="006C4FF6"/>
    <w:rsid w:val="006D1F67"/>
    <w:rsid w:val="006D32CB"/>
    <w:rsid w:val="006D3B81"/>
    <w:rsid w:val="006D7B6A"/>
    <w:rsid w:val="006E1230"/>
    <w:rsid w:val="006E62C8"/>
    <w:rsid w:val="006F0A70"/>
    <w:rsid w:val="006F4772"/>
    <w:rsid w:val="00700055"/>
    <w:rsid w:val="007034BC"/>
    <w:rsid w:val="0071707B"/>
    <w:rsid w:val="00730365"/>
    <w:rsid w:val="00731130"/>
    <w:rsid w:val="00741373"/>
    <w:rsid w:val="007427D0"/>
    <w:rsid w:val="00743F99"/>
    <w:rsid w:val="00745423"/>
    <w:rsid w:val="00753309"/>
    <w:rsid w:val="00753979"/>
    <w:rsid w:val="00753C7B"/>
    <w:rsid w:val="007540E7"/>
    <w:rsid w:val="00761EF2"/>
    <w:rsid w:val="00762EBF"/>
    <w:rsid w:val="00763227"/>
    <w:rsid w:val="00766DE5"/>
    <w:rsid w:val="00770226"/>
    <w:rsid w:val="007720C2"/>
    <w:rsid w:val="0077412F"/>
    <w:rsid w:val="007751A8"/>
    <w:rsid w:val="00775C46"/>
    <w:rsid w:val="00776A23"/>
    <w:rsid w:val="0077703B"/>
    <w:rsid w:val="007821E6"/>
    <w:rsid w:val="00783AA3"/>
    <w:rsid w:val="007857D9"/>
    <w:rsid w:val="007869C4"/>
    <w:rsid w:val="00786A63"/>
    <w:rsid w:val="00790BD6"/>
    <w:rsid w:val="0079117A"/>
    <w:rsid w:val="0079290E"/>
    <w:rsid w:val="00792A9B"/>
    <w:rsid w:val="00793B3F"/>
    <w:rsid w:val="007970EF"/>
    <w:rsid w:val="007A0D6E"/>
    <w:rsid w:val="007A0E9D"/>
    <w:rsid w:val="007A27FF"/>
    <w:rsid w:val="007A3747"/>
    <w:rsid w:val="007A7DE3"/>
    <w:rsid w:val="007B1E9F"/>
    <w:rsid w:val="007B3552"/>
    <w:rsid w:val="007B54F4"/>
    <w:rsid w:val="007B6258"/>
    <w:rsid w:val="007B7A68"/>
    <w:rsid w:val="007C210D"/>
    <w:rsid w:val="007C45E0"/>
    <w:rsid w:val="007C770A"/>
    <w:rsid w:val="007D1D70"/>
    <w:rsid w:val="007D5004"/>
    <w:rsid w:val="007D511A"/>
    <w:rsid w:val="007E1A22"/>
    <w:rsid w:val="007E5E7C"/>
    <w:rsid w:val="007F0CC2"/>
    <w:rsid w:val="007F1D4E"/>
    <w:rsid w:val="007F21C3"/>
    <w:rsid w:val="007F27CC"/>
    <w:rsid w:val="007F4ACB"/>
    <w:rsid w:val="008015AE"/>
    <w:rsid w:val="00803D5B"/>
    <w:rsid w:val="008076C5"/>
    <w:rsid w:val="00810124"/>
    <w:rsid w:val="00811FC4"/>
    <w:rsid w:val="00817F89"/>
    <w:rsid w:val="008209DE"/>
    <w:rsid w:val="008215D7"/>
    <w:rsid w:val="008255AB"/>
    <w:rsid w:val="008273B5"/>
    <w:rsid w:val="008310C8"/>
    <w:rsid w:val="00832391"/>
    <w:rsid w:val="00832B61"/>
    <w:rsid w:val="0083339D"/>
    <w:rsid w:val="0083471F"/>
    <w:rsid w:val="00834EC5"/>
    <w:rsid w:val="00837E93"/>
    <w:rsid w:val="00842649"/>
    <w:rsid w:val="008435FF"/>
    <w:rsid w:val="00844025"/>
    <w:rsid w:val="00853E14"/>
    <w:rsid w:val="00855373"/>
    <w:rsid w:val="00856773"/>
    <w:rsid w:val="0086540E"/>
    <w:rsid w:val="00867740"/>
    <w:rsid w:val="00870D99"/>
    <w:rsid w:val="00874A7C"/>
    <w:rsid w:val="00877C57"/>
    <w:rsid w:val="00880584"/>
    <w:rsid w:val="00891426"/>
    <w:rsid w:val="00894DAD"/>
    <w:rsid w:val="00896AC4"/>
    <w:rsid w:val="008A1785"/>
    <w:rsid w:val="008A2732"/>
    <w:rsid w:val="008A3397"/>
    <w:rsid w:val="008B0000"/>
    <w:rsid w:val="008B3451"/>
    <w:rsid w:val="008B6104"/>
    <w:rsid w:val="008C0A2E"/>
    <w:rsid w:val="008C153E"/>
    <w:rsid w:val="008C3512"/>
    <w:rsid w:val="008C458B"/>
    <w:rsid w:val="008C7FEA"/>
    <w:rsid w:val="008D1459"/>
    <w:rsid w:val="008D3868"/>
    <w:rsid w:val="008D65C8"/>
    <w:rsid w:val="008D73E3"/>
    <w:rsid w:val="008D7502"/>
    <w:rsid w:val="008E35EF"/>
    <w:rsid w:val="008E478B"/>
    <w:rsid w:val="008E6BFF"/>
    <w:rsid w:val="008E743F"/>
    <w:rsid w:val="008F29B9"/>
    <w:rsid w:val="008F5235"/>
    <w:rsid w:val="008F55CE"/>
    <w:rsid w:val="009028D3"/>
    <w:rsid w:val="0090345F"/>
    <w:rsid w:val="00905EE5"/>
    <w:rsid w:val="009069E7"/>
    <w:rsid w:val="00910105"/>
    <w:rsid w:val="00910FD7"/>
    <w:rsid w:val="00911924"/>
    <w:rsid w:val="00912654"/>
    <w:rsid w:val="00916FFC"/>
    <w:rsid w:val="009224F9"/>
    <w:rsid w:val="00923853"/>
    <w:rsid w:val="00925E66"/>
    <w:rsid w:val="0092619A"/>
    <w:rsid w:val="0092694A"/>
    <w:rsid w:val="0093081E"/>
    <w:rsid w:val="009330B4"/>
    <w:rsid w:val="0093766A"/>
    <w:rsid w:val="009417BC"/>
    <w:rsid w:val="00950EDE"/>
    <w:rsid w:val="00951348"/>
    <w:rsid w:val="00954C9B"/>
    <w:rsid w:val="009566B6"/>
    <w:rsid w:val="00957AD2"/>
    <w:rsid w:val="009608C4"/>
    <w:rsid w:val="00963000"/>
    <w:rsid w:val="00970590"/>
    <w:rsid w:val="00976EEE"/>
    <w:rsid w:val="009903C8"/>
    <w:rsid w:val="0099253A"/>
    <w:rsid w:val="009937CA"/>
    <w:rsid w:val="0099474E"/>
    <w:rsid w:val="00995553"/>
    <w:rsid w:val="00995EBE"/>
    <w:rsid w:val="00996B81"/>
    <w:rsid w:val="00996C40"/>
    <w:rsid w:val="009A040A"/>
    <w:rsid w:val="009A053A"/>
    <w:rsid w:val="009A1E7B"/>
    <w:rsid w:val="009A3B02"/>
    <w:rsid w:val="009A55E4"/>
    <w:rsid w:val="009A70FF"/>
    <w:rsid w:val="009A7432"/>
    <w:rsid w:val="009A7EF8"/>
    <w:rsid w:val="009B234E"/>
    <w:rsid w:val="009B3C70"/>
    <w:rsid w:val="009C09C2"/>
    <w:rsid w:val="009C644E"/>
    <w:rsid w:val="009D0A82"/>
    <w:rsid w:val="009D6363"/>
    <w:rsid w:val="009F1D3E"/>
    <w:rsid w:val="009F39E7"/>
    <w:rsid w:val="009F41BB"/>
    <w:rsid w:val="009F4DFE"/>
    <w:rsid w:val="00A02FCA"/>
    <w:rsid w:val="00A036B1"/>
    <w:rsid w:val="00A03E71"/>
    <w:rsid w:val="00A04AD6"/>
    <w:rsid w:val="00A14364"/>
    <w:rsid w:val="00A145F4"/>
    <w:rsid w:val="00A154DF"/>
    <w:rsid w:val="00A217AB"/>
    <w:rsid w:val="00A24666"/>
    <w:rsid w:val="00A273BB"/>
    <w:rsid w:val="00A27C30"/>
    <w:rsid w:val="00A30390"/>
    <w:rsid w:val="00A31D72"/>
    <w:rsid w:val="00A32CBD"/>
    <w:rsid w:val="00A3685F"/>
    <w:rsid w:val="00A44256"/>
    <w:rsid w:val="00A44E08"/>
    <w:rsid w:val="00A56265"/>
    <w:rsid w:val="00A5674B"/>
    <w:rsid w:val="00A56F79"/>
    <w:rsid w:val="00A60560"/>
    <w:rsid w:val="00A6312C"/>
    <w:rsid w:val="00A64B14"/>
    <w:rsid w:val="00A66D4F"/>
    <w:rsid w:val="00A756C6"/>
    <w:rsid w:val="00A84748"/>
    <w:rsid w:val="00A8542C"/>
    <w:rsid w:val="00A978B4"/>
    <w:rsid w:val="00AA3924"/>
    <w:rsid w:val="00AA6A47"/>
    <w:rsid w:val="00AB0599"/>
    <w:rsid w:val="00AB1C4B"/>
    <w:rsid w:val="00AB1FA5"/>
    <w:rsid w:val="00AB393D"/>
    <w:rsid w:val="00AB4F5B"/>
    <w:rsid w:val="00AB57BF"/>
    <w:rsid w:val="00AC208A"/>
    <w:rsid w:val="00AC3041"/>
    <w:rsid w:val="00AC6FBF"/>
    <w:rsid w:val="00AD0C63"/>
    <w:rsid w:val="00AD1992"/>
    <w:rsid w:val="00AD7F9C"/>
    <w:rsid w:val="00AE07CE"/>
    <w:rsid w:val="00AE1F1E"/>
    <w:rsid w:val="00AE413D"/>
    <w:rsid w:val="00AE6B8E"/>
    <w:rsid w:val="00AF4841"/>
    <w:rsid w:val="00AF51CC"/>
    <w:rsid w:val="00B03AED"/>
    <w:rsid w:val="00B04CC7"/>
    <w:rsid w:val="00B07539"/>
    <w:rsid w:val="00B10E69"/>
    <w:rsid w:val="00B14BF9"/>
    <w:rsid w:val="00B14DDB"/>
    <w:rsid w:val="00B15677"/>
    <w:rsid w:val="00B214A7"/>
    <w:rsid w:val="00B30823"/>
    <w:rsid w:val="00B31280"/>
    <w:rsid w:val="00B362FF"/>
    <w:rsid w:val="00B36DE6"/>
    <w:rsid w:val="00B4144B"/>
    <w:rsid w:val="00B474ED"/>
    <w:rsid w:val="00B52C0D"/>
    <w:rsid w:val="00B54A6F"/>
    <w:rsid w:val="00B54DC8"/>
    <w:rsid w:val="00B554DF"/>
    <w:rsid w:val="00B60DB7"/>
    <w:rsid w:val="00B62B4B"/>
    <w:rsid w:val="00B64E42"/>
    <w:rsid w:val="00B66687"/>
    <w:rsid w:val="00B75436"/>
    <w:rsid w:val="00B76375"/>
    <w:rsid w:val="00B76B17"/>
    <w:rsid w:val="00B80644"/>
    <w:rsid w:val="00B81311"/>
    <w:rsid w:val="00B83CB0"/>
    <w:rsid w:val="00B84F95"/>
    <w:rsid w:val="00B85463"/>
    <w:rsid w:val="00B87382"/>
    <w:rsid w:val="00B90814"/>
    <w:rsid w:val="00B948D0"/>
    <w:rsid w:val="00B97C7D"/>
    <w:rsid w:val="00BA1698"/>
    <w:rsid w:val="00BA3118"/>
    <w:rsid w:val="00BA3162"/>
    <w:rsid w:val="00BA561A"/>
    <w:rsid w:val="00BA6858"/>
    <w:rsid w:val="00BA75F5"/>
    <w:rsid w:val="00BB3F2F"/>
    <w:rsid w:val="00BB4B5B"/>
    <w:rsid w:val="00BB6C85"/>
    <w:rsid w:val="00BC0202"/>
    <w:rsid w:val="00BC09E3"/>
    <w:rsid w:val="00BC4A68"/>
    <w:rsid w:val="00BC6578"/>
    <w:rsid w:val="00BC6C40"/>
    <w:rsid w:val="00BC7762"/>
    <w:rsid w:val="00BD0C57"/>
    <w:rsid w:val="00BD2A83"/>
    <w:rsid w:val="00BD419C"/>
    <w:rsid w:val="00BD7016"/>
    <w:rsid w:val="00BE047A"/>
    <w:rsid w:val="00BE1DF5"/>
    <w:rsid w:val="00BE41E3"/>
    <w:rsid w:val="00BE5ADA"/>
    <w:rsid w:val="00BF2798"/>
    <w:rsid w:val="00BF37FF"/>
    <w:rsid w:val="00BF4566"/>
    <w:rsid w:val="00BF6596"/>
    <w:rsid w:val="00C04A4A"/>
    <w:rsid w:val="00C07A45"/>
    <w:rsid w:val="00C154CF"/>
    <w:rsid w:val="00C16E48"/>
    <w:rsid w:val="00C24996"/>
    <w:rsid w:val="00C3049F"/>
    <w:rsid w:val="00C320A9"/>
    <w:rsid w:val="00C36464"/>
    <w:rsid w:val="00C41467"/>
    <w:rsid w:val="00C43F78"/>
    <w:rsid w:val="00C474CF"/>
    <w:rsid w:val="00C50E5E"/>
    <w:rsid w:val="00C51E30"/>
    <w:rsid w:val="00C53C92"/>
    <w:rsid w:val="00C574F6"/>
    <w:rsid w:val="00C65183"/>
    <w:rsid w:val="00C70A87"/>
    <w:rsid w:val="00C76183"/>
    <w:rsid w:val="00C8213B"/>
    <w:rsid w:val="00C868F4"/>
    <w:rsid w:val="00C875D1"/>
    <w:rsid w:val="00C87A82"/>
    <w:rsid w:val="00C904B3"/>
    <w:rsid w:val="00C91868"/>
    <w:rsid w:val="00C94146"/>
    <w:rsid w:val="00CA27A0"/>
    <w:rsid w:val="00CA4F0F"/>
    <w:rsid w:val="00CA6D04"/>
    <w:rsid w:val="00CB39AA"/>
    <w:rsid w:val="00CB5E70"/>
    <w:rsid w:val="00CB7770"/>
    <w:rsid w:val="00CC2B00"/>
    <w:rsid w:val="00CC34EC"/>
    <w:rsid w:val="00CC3725"/>
    <w:rsid w:val="00CD33D6"/>
    <w:rsid w:val="00CE5D6C"/>
    <w:rsid w:val="00CE68C7"/>
    <w:rsid w:val="00CF4624"/>
    <w:rsid w:val="00D000D2"/>
    <w:rsid w:val="00D0128C"/>
    <w:rsid w:val="00D05EA1"/>
    <w:rsid w:val="00D06F1A"/>
    <w:rsid w:val="00D108C1"/>
    <w:rsid w:val="00D10D9E"/>
    <w:rsid w:val="00D14575"/>
    <w:rsid w:val="00D20E5F"/>
    <w:rsid w:val="00D26864"/>
    <w:rsid w:val="00D271A1"/>
    <w:rsid w:val="00D31E6F"/>
    <w:rsid w:val="00D341A1"/>
    <w:rsid w:val="00D373C1"/>
    <w:rsid w:val="00D454B1"/>
    <w:rsid w:val="00D458D1"/>
    <w:rsid w:val="00D46047"/>
    <w:rsid w:val="00D52E07"/>
    <w:rsid w:val="00D54092"/>
    <w:rsid w:val="00D54B3B"/>
    <w:rsid w:val="00D570C3"/>
    <w:rsid w:val="00D6293A"/>
    <w:rsid w:val="00D67BD1"/>
    <w:rsid w:val="00D70682"/>
    <w:rsid w:val="00D71CCC"/>
    <w:rsid w:val="00D72DA2"/>
    <w:rsid w:val="00D749EE"/>
    <w:rsid w:val="00D835B5"/>
    <w:rsid w:val="00D85BB3"/>
    <w:rsid w:val="00D967CE"/>
    <w:rsid w:val="00D97C73"/>
    <w:rsid w:val="00DA3A76"/>
    <w:rsid w:val="00DA43F1"/>
    <w:rsid w:val="00DA6DDE"/>
    <w:rsid w:val="00DB1E21"/>
    <w:rsid w:val="00DB34FC"/>
    <w:rsid w:val="00DB75E5"/>
    <w:rsid w:val="00DC1FAF"/>
    <w:rsid w:val="00DC4E1E"/>
    <w:rsid w:val="00DC6A5B"/>
    <w:rsid w:val="00DC731E"/>
    <w:rsid w:val="00DD4941"/>
    <w:rsid w:val="00DD6E0E"/>
    <w:rsid w:val="00DE4537"/>
    <w:rsid w:val="00DE4EB3"/>
    <w:rsid w:val="00DE67AD"/>
    <w:rsid w:val="00DE75F9"/>
    <w:rsid w:val="00DE7B2F"/>
    <w:rsid w:val="00DE7BE2"/>
    <w:rsid w:val="00DF0B3C"/>
    <w:rsid w:val="00DF38AC"/>
    <w:rsid w:val="00DF5044"/>
    <w:rsid w:val="00DF749B"/>
    <w:rsid w:val="00E03992"/>
    <w:rsid w:val="00E058FC"/>
    <w:rsid w:val="00E05F63"/>
    <w:rsid w:val="00E06AC6"/>
    <w:rsid w:val="00E07C52"/>
    <w:rsid w:val="00E1352A"/>
    <w:rsid w:val="00E17977"/>
    <w:rsid w:val="00E21D3F"/>
    <w:rsid w:val="00E24163"/>
    <w:rsid w:val="00E254E3"/>
    <w:rsid w:val="00E330C7"/>
    <w:rsid w:val="00E36689"/>
    <w:rsid w:val="00E36B20"/>
    <w:rsid w:val="00E378EC"/>
    <w:rsid w:val="00E41F83"/>
    <w:rsid w:val="00E509B2"/>
    <w:rsid w:val="00E6217A"/>
    <w:rsid w:val="00E62D96"/>
    <w:rsid w:val="00E738B2"/>
    <w:rsid w:val="00E765F7"/>
    <w:rsid w:val="00E77068"/>
    <w:rsid w:val="00E777E1"/>
    <w:rsid w:val="00E80574"/>
    <w:rsid w:val="00E868E0"/>
    <w:rsid w:val="00E954A1"/>
    <w:rsid w:val="00EA01E5"/>
    <w:rsid w:val="00EA1407"/>
    <w:rsid w:val="00EA3E81"/>
    <w:rsid w:val="00EA499C"/>
    <w:rsid w:val="00EA6ECB"/>
    <w:rsid w:val="00EA7D78"/>
    <w:rsid w:val="00EB1542"/>
    <w:rsid w:val="00EB16DC"/>
    <w:rsid w:val="00EB1995"/>
    <w:rsid w:val="00EB2E2F"/>
    <w:rsid w:val="00EC5B58"/>
    <w:rsid w:val="00ED64C5"/>
    <w:rsid w:val="00EE0A9D"/>
    <w:rsid w:val="00EF010F"/>
    <w:rsid w:val="00EF2543"/>
    <w:rsid w:val="00EF4378"/>
    <w:rsid w:val="00EF6861"/>
    <w:rsid w:val="00EF75BB"/>
    <w:rsid w:val="00F014C8"/>
    <w:rsid w:val="00F02D7E"/>
    <w:rsid w:val="00F04E8C"/>
    <w:rsid w:val="00F0764C"/>
    <w:rsid w:val="00F125FC"/>
    <w:rsid w:val="00F244D7"/>
    <w:rsid w:val="00F248C3"/>
    <w:rsid w:val="00F36211"/>
    <w:rsid w:val="00F374B3"/>
    <w:rsid w:val="00F401A3"/>
    <w:rsid w:val="00F42CD6"/>
    <w:rsid w:val="00F4551E"/>
    <w:rsid w:val="00F55A7A"/>
    <w:rsid w:val="00F56E6C"/>
    <w:rsid w:val="00F63A3B"/>
    <w:rsid w:val="00F647AF"/>
    <w:rsid w:val="00F73126"/>
    <w:rsid w:val="00F73C59"/>
    <w:rsid w:val="00F7517D"/>
    <w:rsid w:val="00F8191A"/>
    <w:rsid w:val="00F82C1C"/>
    <w:rsid w:val="00F82E3E"/>
    <w:rsid w:val="00F840D5"/>
    <w:rsid w:val="00F85929"/>
    <w:rsid w:val="00F86DA8"/>
    <w:rsid w:val="00F91C90"/>
    <w:rsid w:val="00F9213F"/>
    <w:rsid w:val="00F9597B"/>
    <w:rsid w:val="00F95A0C"/>
    <w:rsid w:val="00F95B24"/>
    <w:rsid w:val="00F96D1B"/>
    <w:rsid w:val="00FA173E"/>
    <w:rsid w:val="00FA18BA"/>
    <w:rsid w:val="00FA29D1"/>
    <w:rsid w:val="00FA6160"/>
    <w:rsid w:val="00FA6983"/>
    <w:rsid w:val="00FA6CB4"/>
    <w:rsid w:val="00FB339F"/>
    <w:rsid w:val="00FB37BA"/>
    <w:rsid w:val="00FC0DB2"/>
    <w:rsid w:val="00FC673B"/>
    <w:rsid w:val="00FC6DD4"/>
    <w:rsid w:val="00FD0DD6"/>
    <w:rsid w:val="00FD2B00"/>
    <w:rsid w:val="00FD2B2D"/>
    <w:rsid w:val="00FD5635"/>
    <w:rsid w:val="00FD6CFC"/>
    <w:rsid w:val="00FE06B9"/>
    <w:rsid w:val="00FE4FEA"/>
    <w:rsid w:val="00FE5A66"/>
    <w:rsid w:val="00FE7B2A"/>
    <w:rsid w:val="00FE7CFC"/>
    <w:rsid w:val="00FF115F"/>
    <w:rsid w:val="00FF16FE"/>
    <w:rsid w:val="00FF3878"/>
    <w:rsid w:val="00FF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D6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4DF"/>
    <w:pPr>
      <w:keepNext/>
      <w:tabs>
        <w:tab w:val="num" w:pos="432"/>
      </w:tabs>
      <w:spacing w:after="0" w:line="360" w:lineRule="auto"/>
      <w:ind w:left="432" w:hanging="432"/>
      <w:jc w:val="center"/>
      <w:outlineLvl w:val="0"/>
    </w:pPr>
    <w:rPr>
      <w:rFonts w:ascii="Times New Roman" w:eastAsia="Calibri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54DF"/>
    <w:rPr>
      <w:rFonts w:ascii="Times New Roman" w:hAnsi="Times New Roman" w:cs="Times New Roman"/>
      <w:sz w:val="24"/>
      <w:lang w:eastAsia="zh-CN"/>
    </w:rPr>
  </w:style>
  <w:style w:type="table" w:styleId="TableGrid">
    <w:name w:val="Table Grid"/>
    <w:basedOn w:val="TableNormal"/>
    <w:uiPriority w:val="99"/>
    <w:rsid w:val="0077703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B39A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B39AA"/>
  </w:style>
  <w:style w:type="character" w:styleId="Hyperlink">
    <w:name w:val="Hyperlink"/>
    <w:basedOn w:val="DefaultParagraphFont"/>
    <w:uiPriority w:val="99"/>
    <w:rsid w:val="00CB39A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A7479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FF115F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15F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4C724D"/>
    <w:pPr>
      <w:ind w:left="720"/>
    </w:pPr>
  </w:style>
  <w:style w:type="character" w:customStyle="1" w:styleId="WW8Num3z3">
    <w:name w:val="WW8Num3z3"/>
    <w:uiPriority w:val="99"/>
    <w:rsid w:val="00A154DF"/>
  </w:style>
  <w:style w:type="paragraph" w:customStyle="1" w:styleId="Style5">
    <w:name w:val="Style5"/>
    <w:basedOn w:val="Normal"/>
    <w:uiPriority w:val="99"/>
    <w:rsid w:val="00A15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73D28"/>
    <w:rPr>
      <w:rFonts w:ascii="Times New Roman" w:hAnsi="Times New Roman"/>
      <w:sz w:val="18"/>
    </w:rPr>
  </w:style>
  <w:style w:type="paragraph" w:customStyle="1" w:styleId="21">
    <w:name w:val="Цитата 21"/>
    <w:basedOn w:val="Normal"/>
    <w:next w:val="Normal"/>
    <w:link w:val="QuoteChar"/>
    <w:uiPriority w:val="99"/>
    <w:rsid w:val="000D36B4"/>
    <w:rPr>
      <w:rFonts w:eastAsia="Calibri"/>
      <w:i/>
      <w:color w:val="000000"/>
      <w:sz w:val="20"/>
      <w:szCs w:val="20"/>
      <w:lang w:eastAsia="ii-CN"/>
    </w:rPr>
  </w:style>
  <w:style w:type="character" w:customStyle="1" w:styleId="QuoteChar">
    <w:name w:val="Quote Char"/>
    <w:link w:val="21"/>
    <w:uiPriority w:val="99"/>
    <w:locked/>
    <w:rsid w:val="000D36B4"/>
    <w:rPr>
      <w:rFonts w:ascii="Calibri" w:hAnsi="Calibri"/>
      <w:i/>
      <w:color w:val="000000"/>
      <w:lang w:eastAsia="ii-CN"/>
    </w:rPr>
  </w:style>
  <w:style w:type="paragraph" w:customStyle="1" w:styleId="11">
    <w:name w:val="Абзац списка11"/>
    <w:basedOn w:val="Normal"/>
    <w:uiPriority w:val="99"/>
    <w:rsid w:val="0061601A"/>
    <w:pPr>
      <w:ind w:left="720"/>
    </w:pPr>
    <w:rPr>
      <w:rFonts w:eastAsia="Calibri"/>
    </w:rPr>
  </w:style>
  <w:style w:type="paragraph" w:styleId="DocumentMap">
    <w:name w:val="Document Map"/>
    <w:basedOn w:val="Normal"/>
    <w:link w:val="DocumentMapChar"/>
    <w:uiPriority w:val="99"/>
    <w:semiHidden/>
    <w:rsid w:val="00A02F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2619A"/>
    <w:rPr>
      <w:rFonts w:ascii="Times New Roman" w:hAnsi="Times New Roman" w:cs="Times New Roman"/>
      <w:sz w:val="2"/>
      <w:lang w:eastAsia="en-US"/>
    </w:rPr>
  </w:style>
  <w:style w:type="character" w:customStyle="1" w:styleId="layout">
    <w:name w:val="layout"/>
    <w:basedOn w:val="DefaultParagraphFont"/>
    <w:uiPriority w:val="99"/>
    <w:rsid w:val="004825A9"/>
    <w:rPr>
      <w:rFonts w:cs="Times New Roman"/>
    </w:rPr>
  </w:style>
  <w:style w:type="paragraph" w:styleId="Quote">
    <w:name w:val="Quote"/>
    <w:basedOn w:val="Normal"/>
    <w:next w:val="Normal"/>
    <w:link w:val="QuoteChar1"/>
    <w:uiPriority w:val="99"/>
    <w:qFormat/>
    <w:rsid w:val="00F014C8"/>
    <w:rPr>
      <w:i/>
      <w:iCs/>
      <w:color w:val="000000"/>
      <w:lang w:eastAsia="ii-CN"/>
    </w:rPr>
  </w:style>
  <w:style w:type="character" w:customStyle="1" w:styleId="QuoteChar1">
    <w:name w:val="Quote Char1"/>
    <w:basedOn w:val="DefaultParagraphFont"/>
    <w:link w:val="Quote"/>
    <w:uiPriority w:val="99"/>
    <w:locked/>
    <w:rsid w:val="000A204D"/>
    <w:rPr>
      <w:rFonts w:eastAsia="Times New Roman" w:cs="Times New Roman"/>
      <w:i/>
      <w:iCs/>
      <w:color w:val="000000"/>
      <w:lang w:eastAsia="en-US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4A0F2C"/>
    <w:rPr>
      <w:rFonts w:cs="Times New Roman"/>
      <w:sz w:val="23"/>
      <w:szCs w:val="23"/>
      <w:lang w:bidi="ar-SA"/>
    </w:rPr>
  </w:style>
  <w:style w:type="paragraph" w:customStyle="1" w:styleId="2">
    <w:name w:val="Основной текст2"/>
    <w:basedOn w:val="Normal"/>
    <w:link w:val="a"/>
    <w:uiPriority w:val="99"/>
    <w:rsid w:val="004A0F2C"/>
    <w:pPr>
      <w:widowControl w:val="0"/>
      <w:shd w:val="clear" w:color="auto" w:fill="FFFFFF"/>
      <w:spacing w:before="1080" w:after="0" w:line="240" w:lineRule="atLeast"/>
    </w:pPr>
    <w:rPr>
      <w:rFonts w:ascii="Times New Roman" w:eastAsia="Calibri" w:hAnsi="Times New Roman"/>
      <w:noProof/>
      <w:sz w:val="23"/>
      <w:szCs w:val="23"/>
      <w:lang w:eastAsia="ru-RU"/>
    </w:rPr>
  </w:style>
  <w:style w:type="character" w:customStyle="1" w:styleId="10">
    <w:name w:val="Основной текст1"/>
    <w:basedOn w:val="a"/>
    <w:uiPriority w:val="99"/>
    <w:rsid w:val="007F27CC"/>
    <w:rPr>
      <w:color w:val="000000"/>
      <w:spacing w:val="0"/>
      <w:w w:val="100"/>
      <w:position w:val="0"/>
      <w:lang w:val="ru-RU"/>
    </w:rPr>
  </w:style>
  <w:style w:type="paragraph" w:customStyle="1" w:styleId="20">
    <w:name w:val="Абзац списка2"/>
    <w:basedOn w:val="Normal"/>
    <w:uiPriority w:val="99"/>
    <w:rsid w:val="000F3247"/>
    <w:pPr>
      <w:spacing w:after="0" w:line="240" w:lineRule="auto"/>
      <w:ind w:left="708"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06B9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dep_xitimox.pnzg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.pnzg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_vnb.pnzg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p_vnb.pnzgu.ru/files/dep_vnb.pnzgu.ru/grafik_priema_otrabotok_osenniy_semestr_2024_2025_uch_god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pnzgu.ru/anketa/a_type/14/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18</Pages>
  <Words>6827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Таня</dc:creator>
  <cp:keywords/>
  <dc:description/>
  <cp:lastModifiedBy>Kafedra3</cp:lastModifiedBy>
  <cp:revision>15</cp:revision>
  <cp:lastPrinted>2024-12-09T11:56:00Z</cp:lastPrinted>
  <dcterms:created xsi:type="dcterms:W3CDTF">2024-12-04T08:13:00Z</dcterms:created>
  <dcterms:modified xsi:type="dcterms:W3CDTF">2024-12-09T13:13:00Z</dcterms:modified>
</cp:coreProperties>
</file>