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AE2ED1" w:rsidRPr="00F04A13" w:rsidTr="00AE2ED1">
        <w:trPr>
          <w:trHeight w:val="1486"/>
        </w:trPr>
        <w:tc>
          <w:tcPr>
            <w:tcW w:w="9639" w:type="dxa"/>
            <w:vAlign w:val="center"/>
          </w:tcPr>
          <w:p w:rsidR="00AE2ED1" w:rsidRPr="00751B86" w:rsidRDefault="00BB2745" w:rsidP="00AE2ED1">
            <w:pPr>
              <w:tabs>
                <w:tab w:val="left" w:pos="487"/>
              </w:tabs>
              <w:jc w:val="center"/>
            </w:pPr>
            <w:r>
              <w:rPr>
                <w:noProof/>
              </w:rPr>
              <w:pict>
                <v:shape id="_x0000_s1027" type="#_x0000_t75" style="position:absolute;left:0;text-align:left;margin-left:3pt;margin-top:6.9pt;width:63.5pt;height:60.1pt;z-index:251657728">
                  <v:imagedata r:id="rId8" o:title="LogPGU_simbioz2013 newWB 2 sm_modifik"/>
                </v:shape>
              </w:pict>
            </w:r>
            <w:r w:rsidR="00AE2ED1" w:rsidRPr="00751B86">
              <w:rPr>
                <w:b/>
                <w:sz w:val="20"/>
                <w:szCs w:val="20"/>
              </w:rPr>
              <w:t>МИНОБРНАУКИ РОССИИ</w:t>
            </w:r>
          </w:p>
          <w:p w:rsidR="00AE2ED1" w:rsidRPr="00751B86" w:rsidRDefault="00AE2ED1" w:rsidP="00AE2ED1">
            <w:pPr>
              <w:pStyle w:val="11"/>
              <w:tabs>
                <w:tab w:val="left" w:pos="-1728"/>
                <w:tab w:val="left" w:pos="487"/>
                <w:tab w:val="left" w:pos="747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B86">
              <w:rPr>
                <w:rFonts w:ascii="Times New Roman" w:hAnsi="Times New Roman"/>
                <w:b/>
                <w:sz w:val="24"/>
                <w:szCs w:val="24"/>
              </w:rPr>
              <w:t>Федеральное государственное бюджетное образовательное</w:t>
            </w:r>
          </w:p>
          <w:p w:rsidR="00AE2ED1" w:rsidRPr="00751B86" w:rsidRDefault="00AE2ED1" w:rsidP="00AE2ED1">
            <w:pPr>
              <w:pStyle w:val="11"/>
              <w:tabs>
                <w:tab w:val="left" w:pos="-1728"/>
                <w:tab w:val="center" w:pos="4819"/>
                <w:tab w:val="left" w:pos="747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B86">
              <w:rPr>
                <w:rFonts w:ascii="Times New Roman" w:hAnsi="Times New Roman"/>
                <w:b/>
                <w:sz w:val="24"/>
                <w:szCs w:val="24"/>
              </w:rPr>
              <w:t>учреждение высшего образования</w:t>
            </w:r>
          </w:p>
          <w:p w:rsidR="00AE2ED1" w:rsidRPr="00751B86" w:rsidRDefault="00AE2ED1" w:rsidP="00AE2ED1">
            <w:pPr>
              <w:pStyle w:val="11"/>
              <w:tabs>
                <w:tab w:val="left" w:pos="487"/>
                <w:tab w:val="left" w:pos="8172"/>
              </w:tabs>
              <w:ind w:right="-55" w:hanging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B86">
              <w:rPr>
                <w:rFonts w:ascii="Times New Roman" w:hAnsi="Times New Roman"/>
                <w:b/>
                <w:sz w:val="24"/>
                <w:szCs w:val="24"/>
              </w:rPr>
              <w:t>«Пензенский государственный университет»</w:t>
            </w:r>
          </w:p>
          <w:p w:rsidR="00AE2ED1" w:rsidRPr="00F04A13" w:rsidRDefault="00AE2ED1" w:rsidP="00AE2ED1">
            <w:pPr>
              <w:tabs>
                <w:tab w:val="left" w:pos="487"/>
              </w:tabs>
              <w:jc w:val="center"/>
            </w:pPr>
            <w:r w:rsidRPr="00751B86">
              <w:rPr>
                <w:b/>
              </w:rPr>
              <w:t>(ФГБОУ ВО «</w:t>
            </w:r>
            <w:r>
              <w:rPr>
                <w:b/>
              </w:rPr>
              <w:t>ПГУ</w:t>
            </w:r>
            <w:r w:rsidRPr="00751B86">
              <w:rPr>
                <w:b/>
              </w:rPr>
              <w:t>»)</w:t>
            </w:r>
          </w:p>
        </w:tc>
      </w:tr>
    </w:tbl>
    <w:p w:rsidR="00AE2ED1" w:rsidRPr="00F95469" w:rsidRDefault="00AE2ED1" w:rsidP="00F95469">
      <w:pPr>
        <w:pStyle w:val="a8"/>
        <w:tabs>
          <w:tab w:val="left" w:pos="255"/>
          <w:tab w:val="center" w:pos="5105"/>
        </w:tabs>
        <w:spacing w:after="0"/>
        <w:ind w:right="-5"/>
        <w:jc w:val="right"/>
        <w:rPr>
          <w:color w:val="000000"/>
          <w:spacing w:val="30"/>
        </w:rPr>
      </w:pPr>
    </w:p>
    <w:tbl>
      <w:tblPr>
        <w:tblW w:w="0" w:type="auto"/>
        <w:jc w:val="center"/>
        <w:tblInd w:w="-1839" w:type="dxa"/>
        <w:tblLook w:val="01E0" w:firstRow="1" w:lastRow="1" w:firstColumn="1" w:lastColumn="1" w:noHBand="0" w:noVBand="0"/>
      </w:tblPr>
      <w:tblGrid>
        <w:gridCol w:w="7391"/>
      </w:tblGrid>
      <w:tr w:rsidR="00AE2ED1" w:rsidRPr="007E3FB0" w:rsidTr="00AE2ED1">
        <w:trPr>
          <w:jc w:val="center"/>
        </w:trPr>
        <w:tc>
          <w:tcPr>
            <w:tcW w:w="7391" w:type="dxa"/>
          </w:tcPr>
          <w:p w:rsidR="00130657" w:rsidRPr="00F44ACD" w:rsidRDefault="00916543" w:rsidP="00AE2ED1">
            <w:pPr>
              <w:tabs>
                <w:tab w:val="left" w:pos="9638"/>
              </w:tabs>
              <w:ind w:right="-1"/>
              <w:jc w:val="center"/>
              <w:rPr>
                <w:b/>
                <w:caps/>
                <w:color w:val="000000"/>
                <w:sz w:val="28"/>
                <w:szCs w:val="28"/>
              </w:rPr>
            </w:pPr>
            <w:r>
              <w:rPr>
                <w:b/>
                <w:caps/>
                <w:color w:val="000000"/>
                <w:sz w:val="28"/>
                <w:szCs w:val="28"/>
              </w:rPr>
              <w:t>постановл</w:t>
            </w:r>
            <w:r w:rsidR="003F2AA8">
              <w:rPr>
                <w:b/>
                <w:caps/>
                <w:color w:val="000000"/>
                <w:sz w:val="28"/>
                <w:szCs w:val="28"/>
              </w:rPr>
              <w:t>ение</w:t>
            </w:r>
          </w:p>
          <w:p w:rsidR="00AE2ED1" w:rsidRPr="00F44ACD" w:rsidRDefault="00902E98" w:rsidP="00AE2ED1">
            <w:pPr>
              <w:tabs>
                <w:tab w:val="left" w:pos="9638"/>
              </w:tabs>
              <w:ind w:right="-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у</w:t>
            </w:r>
            <w:r w:rsidR="00AE2ED1" w:rsidRPr="00F44ACD">
              <w:rPr>
                <w:b/>
                <w:color w:val="000000"/>
                <w:sz w:val="28"/>
                <w:szCs w:val="28"/>
              </w:rPr>
              <w:t>ченого совета университета</w:t>
            </w:r>
          </w:p>
        </w:tc>
      </w:tr>
    </w:tbl>
    <w:p w:rsidR="00AE2ED1" w:rsidRPr="0059192D" w:rsidRDefault="00AE2ED1" w:rsidP="000B45DB">
      <w:pPr>
        <w:tabs>
          <w:tab w:val="left" w:pos="-4962"/>
          <w:tab w:val="left" w:pos="-4820"/>
          <w:tab w:val="left" w:pos="2835"/>
        </w:tabs>
        <w:ind w:right="-1"/>
        <w:rPr>
          <w:color w:val="000000"/>
        </w:rPr>
      </w:pPr>
    </w:p>
    <w:tbl>
      <w:tblPr>
        <w:tblW w:w="8789" w:type="dxa"/>
        <w:tblInd w:w="675" w:type="dxa"/>
        <w:tblLook w:val="01E0" w:firstRow="1" w:lastRow="1" w:firstColumn="1" w:lastColumn="1" w:noHBand="0" w:noVBand="0"/>
      </w:tblPr>
      <w:tblGrid>
        <w:gridCol w:w="1701"/>
        <w:gridCol w:w="2694"/>
        <w:gridCol w:w="2693"/>
        <w:gridCol w:w="1701"/>
      </w:tblGrid>
      <w:tr w:rsidR="00F44ACD" w:rsidRPr="008363E3" w:rsidTr="002E567A">
        <w:tc>
          <w:tcPr>
            <w:tcW w:w="1701" w:type="dxa"/>
            <w:tcBorders>
              <w:bottom w:val="single" w:sz="4" w:space="0" w:color="auto"/>
            </w:tcBorders>
          </w:tcPr>
          <w:p w:rsidR="00F44ACD" w:rsidRPr="008363E3" w:rsidRDefault="0058462E" w:rsidP="00FE34E3">
            <w:pPr>
              <w:tabs>
                <w:tab w:val="left" w:pos="-108"/>
                <w:tab w:val="center" w:pos="1852"/>
                <w:tab w:val="left" w:pos="9638"/>
              </w:tabs>
              <w:ind w:right="-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2</w:t>
            </w:r>
            <w:r w:rsidR="00FE34E3">
              <w:rPr>
                <w:color w:val="000000"/>
              </w:rPr>
              <w:t>5</w:t>
            </w:r>
            <w:r w:rsidR="00F44ACD">
              <w:rPr>
                <w:color w:val="000000"/>
              </w:rPr>
              <w:t>.</w:t>
            </w:r>
            <w:r>
              <w:rPr>
                <w:color w:val="000000"/>
              </w:rPr>
              <w:t>0</w:t>
            </w:r>
            <w:r w:rsidR="00FE34E3">
              <w:rPr>
                <w:color w:val="000000"/>
              </w:rPr>
              <w:t>5</w:t>
            </w:r>
            <w:r w:rsidR="00F44ACD">
              <w:rPr>
                <w:color w:val="000000"/>
              </w:rPr>
              <w:t>.201</w:t>
            </w:r>
            <w:r>
              <w:rPr>
                <w:color w:val="000000"/>
              </w:rPr>
              <w:t>7</w:t>
            </w:r>
          </w:p>
        </w:tc>
        <w:tc>
          <w:tcPr>
            <w:tcW w:w="2694" w:type="dxa"/>
            <w:tcBorders>
              <w:left w:val="nil"/>
            </w:tcBorders>
          </w:tcPr>
          <w:p w:rsidR="00F44ACD" w:rsidRPr="008363E3" w:rsidRDefault="00F44ACD" w:rsidP="00F44ACD">
            <w:pPr>
              <w:tabs>
                <w:tab w:val="left" w:pos="-108"/>
                <w:tab w:val="center" w:pos="1852"/>
                <w:tab w:val="left" w:pos="9638"/>
              </w:tabs>
              <w:ind w:right="-1"/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:rsidR="00F44ACD" w:rsidRPr="008363E3" w:rsidRDefault="00F44ACD" w:rsidP="00F44ACD">
            <w:pPr>
              <w:tabs>
                <w:tab w:val="left" w:pos="9638"/>
              </w:tabs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F44ACD" w:rsidRPr="008363E3" w:rsidRDefault="00F44ACD" w:rsidP="00FE34E3">
            <w:pPr>
              <w:tabs>
                <w:tab w:val="left" w:pos="9638"/>
              </w:tabs>
              <w:jc w:val="center"/>
              <w:rPr>
                <w:color w:val="000000"/>
                <w:sz w:val="18"/>
                <w:szCs w:val="18"/>
              </w:rPr>
            </w:pPr>
            <w:r w:rsidRPr="006C4067">
              <w:rPr>
                <w:color w:val="000000"/>
              </w:rPr>
              <w:t>№</w:t>
            </w:r>
            <w:r w:rsidRPr="0059192D">
              <w:rPr>
                <w:color w:val="000000"/>
              </w:rPr>
              <w:t xml:space="preserve"> </w:t>
            </w:r>
            <w:r w:rsidR="00FE34E3">
              <w:rPr>
                <w:color w:val="000000"/>
              </w:rPr>
              <w:t>9</w:t>
            </w:r>
          </w:p>
        </w:tc>
      </w:tr>
    </w:tbl>
    <w:p w:rsidR="00AE2ED1" w:rsidRPr="002A4809" w:rsidRDefault="00AE2ED1" w:rsidP="00AE2ED1"/>
    <w:p w:rsidR="00AE2ED1" w:rsidRDefault="00153785" w:rsidP="00153785">
      <w:pPr>
        <w:jc w:val="center"/>
      </w:pPr>
      <w:r w:rsidRPr="00153785">
        <w:t>О внедрении Электронной информационной образовательной среды в Пензенском государственном университете</w:t>
      </w:r>
    </w:p>
    <w:p w:rsidR="00153785" w:rsidRPr="00FE34E3" w:rsidRDefault="00153785" w:rsidP="00153785">
      <w:pPr>
        <w:jc w:val="center"/>
      </w:pPr>
    </w:p>
    <w:p w:rsidR="00326669" w:rsidRPr="00326669" w:rsidRDefault="00326669" w:rsidP="00326669">
      <w:pPr>
        <w:ind w:firstLine="567"/>
        <w:jc w:val="both"/>
      </w:pPr>
      <w:r w:rsidRPr="00326669">
        <w:t xml:space="preserve">Заслушав и обсудив доклад первого проректора Мещерякова В.А., начальника УИ Антонова А.В., руководителя коллектива по разработке ЭИОС </w:t>
      </w:r>
      <w:proofErr w:type="spellStart"/>
      <w:r w:rsidRPr="00326669">
        <w:t>Кревского</w:t>
      </w:r>
      <w:proofErr w:type="spellEnd"/>
      <w:r w:rsidRPr="00326669">
        <w:t xml:space="preserve"> И.Г., ученый совет отмечает:</w:t>
      </w:r>
    </w:p>
    <w:p w:rsidR="00326669" w:rsidRPr="00326669" w:rsidRDefault="00326669" w:rsidP="00326669">
      <w:pPr>
        <w:numPr>
          <w:ilvl w:val="0"/>
          <w:numId w:val="26"/>
        </w:numPr>
        <w:ind w:left="0" w:firstLine="567"/>
        <w:jc w:val="both"/>
      </w:pPr>
      <w:r w:rsidRPr="00326669">
        <w:t xml:space="preserve"> </w:t>
      </w:r>
      <w:r w:rsidRPr="00326669">
        <w:t>в настоящее время, в основном, завершена разработка Электронной информационной образовательной среды (ЭИОС) ПГУ;</w:t>
      </w:r>
    </w:p>
    <w:p w:rsidR="00326669" w:rsidRPr="00326669" w:rsidRDefault="00326669" w:rsidP="00326669">
      <w:pPr>
        <w:numPr>
          <w:ilvl w:val="0"/>
          <w:numId w:val="26"/>
        </w:numPr>
        <w:ind w:left="0" w:firstLine="567"/>
        <w:jc w:val="both"/>
      </w:pPr>
      <w:r w:rsidRPr="00326669">
        <w:t xml:space="preserve"> </w:t>
      </w:r>
      <w:proofErr w:type="gramStart"/>
      <w:r w:rsidRPr="00326669">
        <w:t>внедряемая</w:t>
      </w:r>
      <w:proofErr w:type="gramEnd"/>
      <w:r w:rsidRPr="00326669">
        <w:t xml:space="preserve"> ЭИОС разработана в соответствии с требованиями ФГОС ВО;</w:t>
      </w:r>
    </w:p>
    <w:p w:rsidR="00326669" w:rsidRPr="00326669" w:rsidRDefault="00326669" w:rsidP="00326669">
      <w:pPr>
        <w:numPr>
          <w:ilvl w:val="0"/>
          <w:numId w:val="26"/>
        </w:numPr>
        <w:ind w:left="0" w:firstLine="567"/>
        <w:jc w:val="both"/>
      </w:pPr>
      <w:r w:rsidRPr="00326669">
        <w:t xml:space="preserve"> </w:t>
      </w:r>
      <w:r w:rsidRPr="00326669">
        <w:t xml:space="preserve">в настоящее время в ЭИОС зарегистрированы все сотрудники и студенты ПГУ, регистрационные данные для работы в ЭИОС выданы всем сотрудникам учебных подразделений, всем студентам 4 факультетов и частично </w:t>
      </w:r>
      <w:proofErr w:type="gramStart"/>
      <w:r w:rsidRPr="00326669">
        <w:t>–е</w:t>
      </w:r>
      <w:proofErr w:type="gramEnd"/>
      <w:r w:rsidRPr="00326669">
        <w:t>ще на 4 факультетах;</w:t>
      </w:r>
    </w:p>
    <w:p w:rsidR="00326669" w:rsidRPr="00326669" w:rsidRDefault="00326669" w:rsidP="00326669">
      <w:pPr>
        <w:numPr>
          <w:ilvl w:val="0"/>
          <w:numId w:val="26"/>
        </w:numPr>
        <w:ind w:left="0" w:firstLine="567"/>
        <w:jc w:val="both"/>
      </w:pPr>
      <w:r w:rsidRPr="00326669">
        <w:t xml:space="preserve"> </w:t>
      </w:r>
      <w:r w:rsidRPr="00326669">
        <w:t>в ЭИОС размещено 436 учебных планов ООП и более 23500 учебных курсов;</w:t>
      </w:r>
    </w:p>
    <w:p w:rsidR="00326669" w:rsidRPr="00326669" w:rsidRDefault="00326669" w:rsidP="00326669">
      <w:pPr>
        <w:numPr>
          <w:ilvl w:val="0"/>
          <w:numId w:val="26"/>
        </w:numPr>
        <w:ind w:left="0" w:firstLine="567"/>
        <w:jc w:val="both"/>
      </w:pPr>
      <w:r w:rsidRPr="00326669">
        <w:t xml:space="preserve"> </w:t>
      </w:r>
      <w:r w:rsidRPr="00326669">
        <w:t xml:space="preserve">минимальные требования к  загрузке выполнены для 88,84% курсов, для программ </w:t>
      </w:r>
      <w:proofErr w:type="gramStart"/>
      <w:r w:rsidRPr="00326669">
        <w:t>ВО</w:t>
      </w:r>
      <w:proofErr w:type="gramEnd"/>
      <w:r w:rsidRPr="00326669">
        <w:t xml:space="preserve"> – для 93,69% курсов;</w:t>
      </w:r>
    </w:p>
    <w:p w:rsidR="00326669" w:rsidRPr="00326669" w:rsidRDefault="00326669" w:rsidP="00326669">
      <w:pPr>
        <w:numPr>
          <w:ilvl w:val="0"/>
          <w:numId w:val="26"/>
        </w:numPr>
        <w:ind w:left="0" w:firstLine="567"/>
        <w:jc w:val="both"/>
      </w:pPr>
      <w:r w:rsidRPr="00326669">
        <w:t xml:space="preserve"> </w:t>
      </w:r>
      <w:r w:rsidRPr="00326669">
        <w:t xml:space="preserve">наилучшие показатели по загрузке учебных дисциплин имеют кафедры </w:t>
      </w:r>
      <w:proofErr w:type="spellStart"/>
      <w:r w:rsidRPr="00326669">
        <w:t>ФФМиЕН</w:t>
      </w:r>
      <w:proofErr w:type="spellEnd"/>
      <w:r w:rsidRPr="00326669">
        <w:t xml:space="preserve"> (98,60%), ЛФ (98,52%), ФПИТЭ (97,53%);</w:t>
      </w:r>
    </w:p>
    <w:p w:rsidR="00326669" w:rsidRPr="00326669" w:rsidRDefault="00326669" w:rsidP="00326669">
      <w:pPr>
        <w:numPr>
          <w:ilvl w:val="0"/>
          <w:numId w:val="26"/>
        </w:numPr>
        <w:ind w:left="0" w:firstLine="567"/>
        <w:jc w:val="both"/>
      </w:pPr>
      <w:r w:rsidRPr="00326669">
        <w:t xml:space="preserve"> </w:t>
      </w:r>
      <w:r w:rsidRPr="00326669">
        <w:t>30 кафедр выполнили 100% загрузку закрепленных курсов, еще 30 кафедры загрузили более 95% курсов;</w:t>
      </w:r>
    </w:p>
    <w:p w:rsidR="00326669" w:rsidRPr="00326669" w:rsidRDefault="00326669" w:rsidP="00326669">
      <w:pPr>
        <w:numPr>
          <w:ilvl w:val="0"/>
          <w:numId w:val="26"/>
        </w:numPr>
        <w:ind w:left="0" w:firstLine="567"/>
        <w:jc w:val="both"/>
      </w:pPr>
      <w:r w:rsidRPr="00326669">
        <w:t xml:space="preserve"> </w:t>
      </w:r>
      <w:r w:rsidRPr="00326669">
        <w:t xml:space="preserve">в ЭИОС реализованы возможности </w:t>
      </w:r>
      <w:proofErr w:type="gramStart"/>
      <w:r w:rsidRPr="00326669">
        <w:t>для</w:t>
      </w:r>
      <w:proofErr w:type="gramEnd"/>
      <w:r w:rsidRPr="00326669">
        <w:t xml:space="preserve"> </w:t>
      </w:r>
      <w:proofErr w:type="gramStart"/>
      <w:r w:rsidRPr="00326669">
        <w:t>фиксация</w:t>
      </w:r>
      <w:proofErr w:type="gramEnd"/>
      <w:r w:rsidRPr="00326669">
        <w:t xml:space="preserve"> хода образовательного процесса, включая учет посещаемости студентов и </w:t>
      </w:r>
      <w:proofErr w:type="spellStart"/>
      <w:r w:rsidRPr="00326669">
        <w:t>балльно</w:t>
      </w:r>
      <w:proofErr w:type="spellEnd"/>
      <w:r w:rsidRPr="00326669">
        <w:t>-рейтинговую систему, учета результатов промежуточной аттестации и результатов освоения ООП;</w:t>
      </w:r>
    </w:p>
    <w:p w:rsidR="00326669" w:rsidRPr="00326669" w:rsidRDefault="00326669" w:rsidP="00326669">
      <w:pPr>
        <w:numPr>
          <w:ilvl w:val="0"/>
          <w:numId w:val="26"/>
        </w:numPr>
        <w:ind w:left="0" w:firstLine="567"/>
        <w:jc w:val="both"/>
      </w:pPr>
      <w:r w:rsidRPr="00326669">
        <w:t xml:space="preserve"> </w:t>
      </w:r>
      <w:r w:rsidRPr="00326669">
        <w:t>разработано и принято Положение об электронном обучении (ЭО) и дистанционных образовательных технологиях (ДОТ), в составе ЭИОС реализованы средства компьютерного тестирования, средства синхронного (мгновенного) и асинхронного взаимодействия участников образовательного процесса;</w:t>
      </w:r>
    </w:p>
    <w:p w:rsidR="00326669" w:rsidRPr="00326669" w:rsidRDefault="00326669" w:rsidP="00326669">
      <w:pPr>
        <w:numPr>
          <w:ilvl w:val="0"/>
          <w:numId w:val="26"/>
        </w:numPr>
        <w:ind w:left="0" w:firstLine="567"/>
        <w:jc w:val="both"/>
      </w:pPr>
      <w:r w:rsidRPr="00326669">
        <w:t xml:space="preserve"> </w:t>
      </w:r>
      <w:r w:rsidRPr="00326669">
        <w:t xml:space="preserve">разработаны средства для формирования электронного портфолио </w:t>
      </w:r>
      <w:proofErr w:type="gramStart"/>
      <w:r w:rsidRPr="00326669">
        <w:t>обучающихся</w:t>
      </w:r>
      <w:proofErr w:type="gramEnd"/>
      <w:r w:rsidRPr="00326669">
        <w:t>;</w:t>
      </w:r>
    </w:p>
    <w:p w:rsidR="00326669" w:rsidRPr="00326669" w:rsidRDefault="00326669" w:rsidP="00326669">
      <w:pPr>
        <w:numPr>
          <w:ilvl w:val="0"/>
          <w:numId w:val="26"/>
        </w:numPr>
        <w:ind w:left="0" w:firstLine="567"/>
        <w:jc w:val="both"/>
      </w:pPr>
      <w:r w:rsidRPr="00326669">
        <w:t xml:space="preserve"> </w:t>
      </w:r>
      <w:r w:rsidRPr="00326669">
        <w:t>реализовано взаимодействие между участниками образовательного процесса, в том числе, синхронное и (или) асинхронное взаимодействие посредством сети "Интернет", созданы средства для проведения опросов студентов и сотрудников ПГУ;</w:t>
      </w:r>
    </w:p>
    <w:p w:rsidR="00326669" w:rsidRPr="00326669" w:rsidRDefault="00326669" w:rsidP="00326669">
      <w:pPr>
        <w:numPr>
          <w:ilvl w:val="0"/>
          <w:numId w:val="26"/>
        </w:numPr>
        <w:ind w:left="0" w:firstLine="567"/>
        <w:jc w:val="both"/>
      </w:pPr>
      <w:r w:rsidRPr="00326669">
        <w:t xml:space="preserve"> </w:t>
      </w:r>
      <w:r w:rsidRPr="00326669">
        <w:t xml:space="preserve">реализована автоматическая публикация из ЭИОС аннотаций и рабочих программ дисциплин в соответствии с требованиями </w:t>
      </w:r>
      <w:proofErr w:type="spellStart"/>
      <w:r w:rsidRPr="00326669">
        <w:t>Рособрнадзора</w:t>
      </w:r>
      <w:proofErr w:type="spellEnd"/>
      <w:r w:rsidRPr="00326669">
        <w:t>;</w:t>
      </w:r>
    </w:p>
    <w:p w:rsidR="00326669" w:rsidRPr="00326669" w:rsidRDefault="00326669" w:rsidP="00326669">
      <w:pPr>
        <w:numPr>
          <w:ilvl w:val="0"/>
          <w:numId w:val="26"/>
        </w:numPr>
        <w:ind w:left="0" w:firstLine="567"/>
        <w:jc w:val="both"/>
      </w:pPr>
      <w:r w:rsidRPr="00326669">
        <w:t xml:space="preserve"> </w:t>
      </w:r>
      <w:r w:rsidRPr="00326669">
        <w:t>реализован обмен данными ЭИОС с внешними системами (</w:t>
      </w:r>
      <w:proofErr w:type="gramStart"/>
      <w:r w:rsidRPr="00326669">
        <w:t>Парус-Кадры</w:t>
      </w:r>
      <w:proofErr w:type="gramEnd"/>
      <w:r w:rsidRPr="00326669">
        <w:t>, Абитуриент);</w:t>
      </w:r>
    </w:p>
    <w:p w:rsidR="00326669" w:rsidRPr="00326669" w:rsidRDefault="00326669" w:rsidP="00326669">
      <w:pPr>
        <w:numPr>
          <w:ilvl w:val="0"/>
          <w:numId w:val="26"/>
        </w:numPr>
        <w:ind w:left="0" w:firstLine="567"/>
        <w:jc w:val="both"/>
      </w:pPr>
      <w:r w:rsidRPr="00326669">
        <w:t xml:space="preserve"> </w:t>
      </w:r>
      <w:r w:rsidRPr="00326669">
        <w:t>в ходе разработки ЭИОС реализован ряд возможностей сверх предусмотренного проектом ЭИОС (учет почасовой нагрузки, учет личного автотранспорта сотрудников и др.);</w:t>
      </w:r>
    </w:p>
    <w:p w:rsidR="00326669" w:rsidRPr="00326669" w:rsidRDefault="00326669" w:rsidP="00326669">
      <w:pPr>
        <w:numPr>
          <w:ilvl w:val="0"/>
          <w:numId w:val="26"/>
        </w:numPr>
        <w:ind w:left="0" w:firstLine="567"/>
        <w:jc w:val="both"/>
      </w:pPr>
      <w:r w:rsidRPr="00326669">
        <w:t xml:space="preserve"> </w:t>
      </w:r>
      <w:r w:rsidRPr="00326669">
        <w:t xml:space="preserve">регистрационные данные ЭИОС используются для входа в </w:t>
      </w:r>
      <w:proofErr w:type="spellStart"/>
      <w:r w:rsidRPr="00326669">
        <w:t>wi-fi</w:t>
      </w:r>
      <w:proofErr w:type="spellEnd"/>
      <w:r w:rsidRPr="00326669">
        <w:t xml:space="preserve"> на территории ПГУ;</w:t>
      </w:r>
    </w:p>
    <w:p w:rsidR="00326669" w:rsidRPr="00326669" w:rsidRDefault="00326669" w:rsidP="00326669">
      <w:pPr>
        <w:numPr>
          <w:ilvl w:val="0"/>
          <w:numId w:val="26"/>
        </w:numPr>
        <w:ind w:left="0" w:firstLine="567"/>
        <w:jc w:val="both"/>
      </w:pPr>
      <w:r w:rsidRPr="00326669">
        <w:lastRenderedPageBreak/>
        <w:t xml:space="preserve"> </w:t>
      </w:r>
      <w:r w:rsidRPr="00326669">
        <w:t xml:space="preserve">в рамках повышения квалификации,  прошли </w:t>
      </w:r>
      <w:proofErr w:type="gramStart"/>
      <w:r w:rsidRPr="00326669">
        <w:t>обучение по работе</w:t>
      </w:r>
      <w:proofErr w:type="gramEnd"/>
      <w:r w:rsidRPr="00326669">
        <w:t xml:space="preserve"> с ЭИОС 630 НПР, в настоящее время проходят обучение еще 116 НПР и 36 технических сотрудников деканатов и дирекций институтов;</w:t>
      </w:r>
    </w:p>
    <w:p w:rsidR="00326669" w:rsidRPr="00326669" w:rsidRDefault="00326669" w:rsidP="00326669">
      <w:pPr>
        <w:numPr>
          <w:ilvl w:val="0"/>
          <w:numId w:val="26"/>
        </w:numPr>
        <w:ind w:left="0" w:firstLine="567"/>
        <w:jc w:val="both"/>
      </w:pPr>
      <w:r w:rsidRPr="00326669">
        <w:t xml:space="preserve"> </w:t>
      </w:r>
      <w:r w:rsidRPr="00326669">
        <w:t>введена в эксплуатацию кластерная вычислительная система, обеспечивающая достаточные мощности для функционирования ЭИОС;</w:t>
      </w:r>
    </w:p>
    <w:p w:rsidR="00326669" w:rsidRPr="00326669" w:rsidRDefault="00326669" w:rsidP="00326669">
      <w:pPr>
        <w:numPr>
          <w:ilvl w:val="0"/>
          <w:numId w:val="26"/>
        </w:numPr>
        <w:ind w:left="0" w:firstLine="567"/>
        <w:jc w:val="both"/>
      </w:pPr>
      <w:r w:rsidRPr="00326669">
        <w:t xml:space="preserve"> </w:t>
      </w:r>
      <w:r w:rsidRPr="00326669">
        <w:t>разработано и принято положение об ЭИОС и набор пользовательских инструкций.</w:t>
      </w:r>
    </w:p>
    <w:p w:rsidR="00326669" w:rsidRPr="00326669" w:rsidRDefault="00326669" w:rsidP="00326669">
      <w:pPr>
        <w:ind w:firstLine="567"/>
        <w:jc w:val="both"/>
      </w:pPr>
      <w:r w:rsidRPr="00326669">
        <w:t>Вместе с тем по результатам внедрения имеется ряд недостатков:</w:t>
      </w:r>
    </w:p>
    <w:p w:rsidR="00326669" w:rsidRPr="00326669" w:rsidRDefault="00326669" w:rsidP="00326669">
      <w:pPr>
        <w:numPr>
          <w:ilvl w:val="0"/>
          <w:numId w:val="26"/>
        </w:numPr>
        <w:ind w:left="0" w:firstLine="567"/>
        <w:jc w:val="both"/>
      </w:pPr>
      <w:r w:rsidRPr="00326669">
        <w:t xml:space="preserve"> </w:t>
      </w:r>
      <w:r w:rsidRPr="00326669">
        <w:t>по программам СПО загружено менее 20% учебных курсов;</w:t>
      </w:r>
    </w:p>
    <w:p w:rsidR="00326669" w:rsidRPr="00326669" w:rsidRDefault="00326669" w:rsidP="00326669">
      <w:pPr>
        <w:numPr>
          <w:ilvl w:val="0"/>
          <w:numId w:val="26"/>
        </w:numPr>
        <w:ind w:left="0" w:firstLine="567"/>
        <w:jc w:val="both"/>
      </w:pPr>
      <w:r w:rsidRPr="00326669">
        <w:t xml:space="preserve"> </w:t>
      </w:r>
      <w:r w:rsidRPr="00326669">
        <w:t>ряд кафедр уделяют недостаточное внимание загрузке курсов в ЭИОС;</w:t>
      </w:r>
    </w:p>
    <w:p w:rsidR="00153785" w:rsidRPr="00326669" w:rsidRDefault="00326669" w:rsidP="00326669">
      <w:pPr>
        <w:numPr>
          <w:ilvl w:val="0"/>
          <w:numId w:val="26"/>
        </w:numPr>
        <w:ind w:left="0" w:firstLine="567"/>
        <w:jc w:val="both"/>
      </w:pPr>
      <w:r w:rsidRPr="00326669">
        <w:t xml:space="preserve"> </w:t>
      </w:r>
      <w:r w:rsidRPr="00326669">
        <w:t>не завершена выдача паролей студентам ПГУ;</w:t>
      </w:r>
    </w:p>
    <w:p w:rsidR="00473D03" w:rsidRPr="00326669" w:rsidRDefault="00473D03" w:rsidP="00326669">
      <w:pPr>
        <w:ind w:firstLine="567"/>
        <w:jc w:val="both"/>
      </w:pPr>
      <w:r w:rsidRPr="00326669">
        <w:t xml:space="preserve">Исходя из </w:t>
      </w:r>
      <w:r w:rsidR="00326669" w:rsidRPr="00326669">
        <w:t>изложенного</w:t>
      </w:r>
      <w:r w:rsidRPr="00326669">
        <w:t>,</w:t>
      </w:r>
    </w:p>
    <w:p w:rsidR="005A7BC4" w:rsidRPr="00326669" w:rsidRDefault="005A7BC4" w:rsidP="00326669">
      <w:pPr>
        <w:ind w:firstLine="567"/>
        <w:jc w:val="center"/>
        <w:rPr>
          <w:rStyle w:val="FontStyle13"/>
          <w:caps/>
          <w:sz w:val="24"/>
          <w:szCs w:val="24"/>
        </w:rPr>
      </w:pPr>
      <w:r w:rsidRPr="00326669">
        <w:rPr>
          <w:rStyle w:val="FontStyle13"/>
          <w:caps/>
          <w:sz w:val="24"/>
          <w:szCs w:val="24"/>
        </w:rPr>
        <w:t>Ученый совет постанов</w:t>
      </w:r>
      <w:r w:rsidR="002E6C96" w:rsidRPr="00326669">
        <w:rPr>
          <w:rStyle w:val="FontStyle13"/>
          <w:caps/>
          <w:sz w:val="24"/>
          <w:szCs w:val="24"/>
        </w:rPr>
        <w:t>ил</w:t>
      </w:r>
      <w:r w:rsidRPr="00326669">
        <w:rPr>
          <w:rStyle w:val="FontStyle13"/>
          <w:caps/>
          <w:sz w:val="24"/>
          <w:szCs w:val="24"/>
        </w:rPr>
        <w:t>:</w:t>
      </w:r>
    </w:p>
    <w:p w:rsidR="00326669" w:rsidRPr="00326669" w:rsidRDefault="00326669" w:rsidP="00326669">
      <w:pPr>
        <w:tabs>
          <w:tab w:val="left" w:pos="1134"/>
        </w:tabs>
        <w:ind w:firstLine="567"/>
        <w:jc w:val="both"/>
      </w:pPr>
      <w:r w:rsidRPr="00326669">
        <w:t>1.</w:t>
      </w:r>
      <w:r w:rsidRPr="00326669">
        <w:tab/>
        <w:t>Доклад о внедрении Электронной информационной образовательной среды в Пензенском государственном университете утвердить, признать работу по внедрению ЭИОС удовлетворительной.</w:t>
      </w:r>
    </w:p>
    <w:p w:rsidR="00326669" w:rsidRPr="00326669" w:rsidRDefault="00326669" w:rsidP="00326669">
      <w:pPr>
        <w:tabs>
          <w:tab w:val="left" w:pos="1134"/>
        </w:tabs>
        <w:ind w:firstLine="567"/>
        <w:jc w:val="both"/>
      </w:pPr>
      <w:r w:rsidRPr="00326669">
        <w:t>2.</w:t>
      </w:r>
      <w:r w:rsidRPr="00326669">
        <w:tab/>
        <w:t xml:space="preserve">Заведующим кафедрами в срок до 15.06.2017 обеспечить полное заполнение в ЭИОС дисциплин программ </w:t>
      </w:r>
      <w:proofErr w:type="gramStart"/>
      <w:r w:rsidRPr="00326669">
        <w:t>ВО</w:t>
      </w:r>
      <w:proofErr w:type="gramEnd"/>
      <w:r w:rsidRPr="00326669">
        <w:t>, закрепленных за кафедрами. В случае загрузки в ЭИОС новых планов, их заполнение УМК должно производиться в течение 1 месяца с момента загрузки.</w:t>
      </w:r>
    </w:p>
    <w:p w:rsidR="00326669" w:rsidRPr="00326669" w:rsidRDefault="00326669" w:rsidP="00326669">
      <w:pPr>
        <w:tabs>
          <w:tab w:val="left" w:pos="1134"/>
        </w:tabs>
        <w:ind w:firstLine="567"/>
        <w:jc w:val="both"/>
      </w:pPr>
      <w:r w:rsidRPr="00326669">
        <w:t>3.</w:t>
      </w:r>
      <w:r w:rsidRPr="00326669">
        <w:tab/>
        <w:t>Директорам многопрофильного колледжа и филиалов, в срок до 01.09.2017, обеспечить полное заполнение в ЭИОС дисциплин закрепленных за ними программ СПО.</w:t>
      </w:r>
    </w:p>
    <w:p w:rsidR="00326669" w:rsidRPr="00326669" w:rsidRDefault="00326669" w:rsidP="00326669">
      <w:pPr>
        <w:tabs>
          <w:tab w:val="left" w:pos="1134"/>
        </w:tabs>
        <w:ind w:firstLine="567"/>
        <w:jc w:val="both"/>
      </w:pPr>
      <w:r w:rsidRPr="00326669">
        <w:t>4.</w:t>
      </w:r>
      <w:r w:rsidRPr="00326669">
        <w:tab/>
        <w:t>Разработчикам ЭИОС, деканам и директорам институтов, в срок до 20.06.2017 обеспечить выдачу регистрационных данных для работы в ЭИОС сотрудникам ПГУ и студентам всех факультетов и институтов, кроме выпускников 2017 года. Окончательно завершить работу по созданию ЭИОС университета в срок до 30.06.2017.</w:t>
      </w:r>
    </w:p>
    <w:p w:rsidR="00326669" w:rsidRPr="00326669" w:rsidRDefault="00326669" w:rsidP="00326669">
      <w:pPr>
        <w:tabs>
          <w:tab w:val="left" w:pos="1134"/>
        </w:tabs>
        <w:ind w:firstLine="567"/>
        <w:jc w:val="both"/>
      </w:pPr>
      <w:r w:rsidRPr="00326669">
        <w:t>5.</w:t>
      </w:r>
      <w:r w:rsidRPr="00326669">
        <w:tab/>
        <w:t xml:space="preserve">Директору </w:t>
      </w:r>
      <w:proofErr w:type="spellStart"/>
      <w:r w:rsidRPr="00326669">
        <w:t>МРЦПКиДО</w:t>
      </w:r>
      <w:proofErr w:type="spellEnd"/>
      <w:r w:rsidRPr="00326669">
        <w:t xml:space="preserve"> и заведующим кафедрами обеспечить до 01.12.2017 завершение повышения квалификации всех преподавателей ПГУ по программе «Реализация учебного процесса в рамках электронной информационно-образовательной среды (ЭИОС) вуза»</w:t>
      </w:r>
    </w:p>
    <w:p w:rsidR="00326669" w:rsidRPr="00326669" w:rsidRDefault="00326669" w:rsidP="00326669">
      <w:pPr>
        <w:tabs>
          <w:tab w:val="left" w:pos="1134"/>
        </w:tabs>
        <w:ind w:firstLine="567"/>
        <w:jc w:val="both"/>
      </w:pPr>
      <w:r w:rsidRPr="00326669">
        <w:t>6.</w:t>
      </w:r>
      <w:r w:rsidRPr="00326669">
        <w:tab/>
        <w:t xml:space="preserve">Начальнику </w:t>
      </w:r>
      <w:proofErr w:type="spellStart"/>
      <w:r w:rsidRPr="00326669">
        <w:t>УСРиСК</w:t>
      </w:r>
      <w:proofErr w:type="spellEnd"/>
      <w:r w:rsidRPr="00326669">
        <w:t xml:space="preserve"> </w:t>
      </w:r>
      <w:r w:rsidR="00A15576">
        <w:t>в</w:t>
      </w:r>
      <w:bookmarkStart w:id="0" w:name="_GoBack"/>
      <w:bookmarkEnd w:id="0"/>
      <w:r w:rsidRPr="00326669">
        <w:t xml:space="preserve"> срок до 01.09.2017 разработать и утвердить Положение о портфолио студента, с учетом их размещения в ЭИОС.</w:t>
      </w:r>
    </w:p>
    <w:p w:rsidR="00326669" w:rsidRPr="00326669" w:rsidRDefault="00326669" w:rsidP="00326669">
      <w:pPr>
        <w:tabs>
          <w:tab w:val="left" w:pos="1134"/>
        </w:tabs>
        <w:ind w:firstLine="567"/>
        <w:jc w:val="both"/>
      </w:pPr>
      <w:r w:rsidRPr="00326669">
        <w:t>7.</w:t>
      </w:r>
      <w:r w:rsidRPr="00326669">
        <w:tab/>
        <w:t xml:space="preserve">Директору </w:t>
      </w:r>
      <w:proofErr w:type="spellStart"/>
      <w:r w:rsidRPr="00326669">
        <w:t>ИВсЦ</w:t>
      </w:r>
      <w:proofErr w:type="spellEnd"/>
      <w:r w:rsidRPr="00326669">
        <w:t xml:space="preserve"> с целью исключения дублирования и искажения предоставляемой информации, при построении рейтингов институтов, факультетов, кафедр и преподавателей брать данные из ЭИОС, на основании загруженных материалов. Директорам институтов, деканам факультетов, заведующим кафедрами обеспечить </w:t>
      </w:r>
      <w:proofErr w:type="gramStart"/>
      <w:r w:rsidRPr="00326669">
        <w:t>контроль за</w:t>
      </w:r>
      <w:proofErr w:type="gramEnd"/>
      <w:r w:rsidRPr="00326669">
        <w:t xml:space="preserve"> вводом информации в портфолио НПР.</w:t>
      </w:r>
    </w:p>
    <w:p w:rsidR="00326669" w:rsidRPr="00326669" w:rsidRDefault="00326669" w:rsidP="00326669">
      <w:pPr>
        <w:tabs>
          <w:tab w:val="left" w:pos="1134"/>
        </w:tabs>
        <w:ind w:firstLine="567"/>
        <w:jc w:val="both"/>
      </w:pPr>
      <w:r w:rsidRPr="00326669">
        <w:t>8.</w:t>
      </w:r>
      <w:r w:rsidRPr="00326669">
        <w:tab/>
        <w:t>Проректору по учебной работе организовать проведение в 1-м семестре 2017-2018 учебного года полномасштабной опытной эксплуатации ЭИОС в учебном процессе вуза.</w:t>
      </w:r>
    </w:p>
    <w:p w:rsidR="00E003D1" w:rsidRPr="00326669" w:rsidRDefault="00326669" w:rsidP="00326669">
      <w:pPr>
        <w:tabs>
          <w:tab w:val="left" w:pos="1134"/>
        </w:tabs>
        <w:ind w:firstLine="567"/>
        <w:jc w:val="both"/>
      </w:pPr>
      <w:r w:rsidRPr="00326669">
        <w:t>9.</w:t>
      </w:r>
      <w:r w:rsidRPr="00326669">
        <w:tab/>
        <w:t>Первому проректору в срок до 01.06.2017 подготовить предложения по обеспечению технического и методического сопровождения эксплуатации и развития ЭИОС.</w:t>
      </w:r>
    </w:p>
    <w:p w:rsidR="00326669" w:rsidRPr="00326669" w:rsidRDefault="00326669" w:rsidP="00326669">
      <w:pPr>
        <w:tabs>
          <w:tab w:val="left" w:pos="1134"/>
        </w:tabs>
        <w:ind w:firstLine="567"/>
        <w:jc w:val="both"/>
      </w:pPr>
    </w:p>
    <w:p w:rsidR="00D7678A" w:rsidRPr="00326669" w:rsidRDefault="00D7678A" w:rsidP="00326669">
      <w:pPr>
        <w:tabs>
          <w:tab w:val="left" w:pos="1134"/>
        </w:tabs>
        <w:spacing w:line="480" w:lineRule="auto"/>
        <w:ind w:firstLine="567"/>
        <w:jc w:val="both"/>
      </w:pPr>
      <w:r w:rsidRPr="00326669">
        <w:t xml:space="preserve">Председатель </w:t>
      </w:r>
      <w:r w:rsidR="00C64BD9" w:rsidRPr="00326669">
        <w:t>ученого совета</w:t>
      </w:r>
      <w:r w:rsidRPr="00326669">
        <w:tab/>
      </w:r>
      <w:r w:rsidRPr="00326669">
        <w:tab/>
      </w:r>
      <w:r w:rsidRPr="00326669">
        <w:tab/>
      </w:r>
      <w:r w:rsidRPr="00326669">
        <w:tab/>
      </w:r>
      <w:r w:rsidRPr="00326669">
        <w:tab/>
        <w:t>А.Д. Гуляков</w:t>
      </w:r>
    </w:p>
    <w:p w:rsidR="003274E1" w:rsidRPr="00326669" w:rsidRDefault="00326EC6" w:rsidP="00326669">
      <w:pPr>
        <w:tabs>
          <w:tab w:val="left" w:pos="1134"/>
        </w:tabs>
        <w:spacing w:line="480" w:lineRule="auto"/>
        <w:ind w:firstLine="567"/>
        <w:jc w:val="both"/>
      </w:pPr>
      <w:r w:rsidRPr="00326669">
        <w:t>Ученый с</w:t>
      </w:r>
      <w:r w:rsidR="00D7678A" w:rsidRPr="00326669">
        <w:t xml:space="preserve">екретарь </w:t>
      </w:r>
      <w:r w:rsidR="00C64BD9" w:rsidRPr="00326669">
        <w:t>ученого совета</w:t>
      </w:r>
      <w:r w:rsidR="00D7678A" w:rsidRPr="00326669">
        <w:tab/>
      </w:r>
      <w:r w:rsidR="00D7678A" w:rsidRPr="00326669">
        <w:tab/>
      </w:r>
      <w:r w:rsidR="00D7678A" w:rsidRPr="00326669">
        <w:tab/>
      </w:r>
      <w:r w:rsidR="00D7678A" w:rsidRPr="00326669">
        <w:tab/>
      </w:r>
      <w:r w:rsidR="00D7678A" w:rsidRPr="00326669">
        <w:tab/>
        <w:t>О.С. Дорофеева</w:t>
      </w:r>
    </w:p>
    <w:sectPr w:rsidR="003274E1" w:rsidRPr="00326669" w:rsidSect="00FE34E3">
      <w:headerReference w:type="default" r:id="rId9"/>
      <w:headerReference w:type="first" r:id="rId10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745" w:rsidRDefault="00BB2745" w:rsidP="003C449A">
      <w:r>
        <w:separator/>
      </w:r>
    </w:p>
  </w:endnote>
  <w:endnote w:type="continuationSeparator" w:id="0">
    <w:p w:rsidR="00BB2745" w:rsidRDefault="00BB2745" w:rsidP="003C4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745" w:rsidRDefault="00BB2745" w:rsidP="003C449A">
      <w:r>
        <w:separator/>
      </w:r>
    </w:p>
  </w:footnote>
  <w:footnote w:type="continuationSeparator" w:id="0">
    <w:p w:rsidR="00BB2745" w:rsidRDefault="00BB2745" w:rsidP="003C44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B40" w:rsidRDefault="00E91B40">
    <w:pPr>
      <w:pStyle w:val="a6"/>
    </w:pPr>
    <w:r>
      <w:t>Проект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611" w:rsidRDefault="00127611" w:rsidP="00AE2ED1">
    <w:pPr>
      <w:pStyle w:val="a6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8.85pt;height:8.85pt" o:bullet="t">
        <v:imagedata r:id="rId1" o:title="BD14868_"/>
      </v:shape>
    </w:pict>
  </w:numPicBullet>
  <w:abstractNum w:abstractNumId="0">
    <w:nsid w:val="00E619D3"/>
    <w:multiLevelType w:val="multilevel"/>
    <w:tmpl w:val="D44E6FCE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C1649B7"/>
    <w:multiLevelType w:val="hybridMultilevel"/>
    <w:tmpl w:val="E5D6C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30DFA"/>
    <w:multiLevelType w:val="hybridMultilevel"/>
    <w:tmpl w:val="FD4CD86E"/>
    <w:lvl w:ilvl="0" w:tplc="AE6862F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55168BC"/>
    <w:multiLevelType w:val="hybridMultilevel"/>
    <w:tmpl w:val="A5D44940"/>
    <w:lvl w:ilvl="0" w:tplc="EC181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6102FC"/>
    <w:multiLevelType w:val="hybridMultilevel"/>
    <w:tmpl w:val="4D1EE974"/>
    <w:lvl w:ilvl="0" w:tplc="EC181E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BF37ABD"/>
    <w:multiLevelType w:val="hybridMultilevel"/>
    <w:tmpl w:val="DFAC67F8"/>
    <w:lvl w:ilvl="0" w:tplc="045232A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25A0161B"/>
    <w:multiLevelType w:val="multilevel"/>
    <w:tmpl w:val="819826CE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7">
    <w:nsid w:val="2C684D0B"/>
    <w:multiLevelType w:val="hybridMultilevel"/>
    <w:tmpl w:val="CCBCD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9F30D8"/>
    <w:multiLevelType w:val="hybridMultilevel"/>
    <w:tmpl w:val="FF5AC32C"/>
    <w:lvl w:ilvl="0" w:tplc="F44A5AF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7F567FFA">
      <w:start w:val="1"/>
      <w:numFmt w:val="decimal"/>
      <w:lvlText w:val="%2."/>
      <w:lvlJc w:val="left"/>
      <w:pPr>
        <w:tabs>
          <w:tab w:val="num" w:pos="1429"/>
        </w:tabs>
        <w:ind w:left="1429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89305E"/>
    <w:multiLevelType w:val="hybridMultilevel"/>
    <w:tmpl w:val="7F740B74"/>
    <w:lvl w:ilvl="0" w:tplc="04523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CBF327B"/>
    <w:multiLevelType w:val="hybridMultilevel"/>
    <w:tmpl w:val="9C40D5A8"/>
    <w:lvl w:ilvl="0" w:tplc="EC181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F41649"/>
    <w:multiLevelType w:val="hybridMultilevel"/>
    <w:tmpl w:val="25E06D4A"/>
    <w:lvl w:ilvl="0" w:tplc="B3FA099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2DB008D"/>
    <w:multiLevelType w:val="hybridMultilevel"/>
    <w:tmpl w:val="AC523E1E"/>
    <w:lvl w:ilvl="0" w:tplc="64AE05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44924763"/>
    <w:multiLevelType w:val="multilevel"/>
    <w:tmpl w:val="D14AB816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4">
    <w:nsid w:val="490A5B66"/>
    <w:multiLevelType w:val="hybridMultilevel"/>
    <w:tmpl w:val="DA06C5F4"/>
    <w:lvl w:ilvl="0" w:tplc="8F7885FC">
      <w:start w:val="1"/>
      <w:numFmt w:val="bullet"/>
      <w:lvlText w:val=""/>
      <w:lvlJc w:val="left"/>
      <w:pPr>
        <w:tabs>
          <w:tab w:val="num" w:pos="397"/>
        </w:tabs>
        <w:ind w:left="227" w:firstLine="0"/>
      </w:pPr>
      <w:rPr>
        <w:rFonts w:ascii="Symbol" w:hAnsi="Symbol" w:hint="default"/>
      </w:rPr>
    </w:lvl>
    <w:lvl w:ilvl="1" w:tplc="B3FA09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3325FCB"/>
    <w:multiLevelType w:val="multilevel"/>
    <w:tmpl w:val="50E83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5544DFE"/>
    <w:multiLevelType w:val="hybridMultilevel"/>
    <w:tmpl w:val="7A1018D6"/>
    <w:lvl w:ilvl="0" w:tplc="04523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8352E71"/>
    <w:multiLevelType w:val="hybridMultilevel"/>
    <w:tmpl w:val="BEC667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4974A51"/>
    <w:multiLevelType w:val="multilevel"/>
    <w:tmpl w:val="737252DC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9">
    <w:nsid w:val="66D94F7F"/>
    <w:multiLevelType w:val="hybridMultilevel"/>
    <w:tmpl w:val="0C243228"/>
    <w:lvl w:ilvl="0" w:tplc="4E6CE2F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DB1C88"/>
    <w:multiLevelType w:val="hybridMultilevel"/>
    <w:tmpl w:val="61B84490"/>
    <w:lvl w:ilvl="0" w:tplc="988840CC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1">
    <w:nsid w:val="6C1D571E"/>
    <w:multiLevelType w:val="hybridMultilevel"/>
    <w:tmpl w:val="B4F228F8"/>
    <w:lvl w:ilvl="0" w:tplc="9E7693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E370D71"/>
    <w:multiLevelType w:val="hybridMultilevel"/>
    <w:tmpl w:val="A24A60D6"/>
    <w:lvl w:ilvl="0" w:tplc="A0C8AD9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B7063E"/>
    <w:multiLevelType w:val="multilevel"/>
    <w:tmpl w:val="6A06E7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>
    <w:nsid w:val="7BB80A45"/>
    <w:multiLevelType w:val="hybridMultilevel"/>
    <w:tmpl w:val="97368E12"/>
    <w:lvl w:ilvl="0" w:tplc="93B87230">
      <w:start w:val="1"/>
      <w:numFmt w:val="bullet"/>
      <w:lvlText w:val=""/>
      <w:lvlPicBulletId w:val="0"/>
      <w:lvlJc w:val="left"/>
      <w:pPr>
        <w:tabs>
          <w:tab w:val="num" w:pos="1318"/>
        </w:tabs>
        <w:ind w:left="1069" w:firstLine="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 w:tplc="437A103C">
      <w:start w:val="1"/>
      <w:numFmt w:val="decimal"/>
      <w:lvlText w:val="%2."/>
      <w:lvlJc w:val="left"/>
      <w:pPr>
        <w:tabs>
          <w:tab w:val="num" w:pos="1429"/>
        </w:tabs>
        <w:ind w:left="1429" w:hanging="360"/>
      </w:pPr>
      <w:rPr>
        <w:rFonts w:ascii="Arial" w:hAnsi="Arial" w:hint="default"/>
        <w:b w:val="0"/>
        <w:i w:val="0"/>
        <w:color w:val="auto"/>
        <w:sz w:val="20"/>
        <w:szCs w:val="22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F0C31C5"/>
    <w:multiLevelType w:val="multilevel"/>
    <w:tmpl w:val="2C9A8B64"/>
    <w:lvl w:ilvl="0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24"/>
  </w:num>
  <w:num w:numId="3">
    <w:abstractNumId w:val="8"/>
  </w:num>
  <w:num w:numId="4">
    <w:abstractNumId w:val="14"/>
  </w:num>
  <w:num w:numId="5">
    <w:abstractNumId w:val="11"/>
  </w:num>
  <w:num w:numId="6">
    <w:abstractNumId w:val="1"/>
  </w:num>
  <w:num w:numId="7">
    <w:abstractNumId w:val="7"/>
  </w:num>
  <w:num w:numId="8">
    <w:abstractNumId w:val="19"/>
  </w:num>
  <w:num w:numId="9">
    <w:abstractNumId w:val="17"/>
  </w:num>
  <w:num w:numId="10">
    <w:abstractNumId w:val="22"/>
  </w:num>
  <w:num w:numId="11">
    <w:abstractNumId w:val="23"/>
  </w:num>
  <w:num w:numId="12">
    <w:abstractNumId w:val="16"/>
  </w:num>
  <w:num w:numId="13">
    <w:abstractNumId w:val="2"/>
  </w:num>
  <w:num w:numId="14">
    <w:abstractNumId w:val="9"/>
  </w:num>
  <w:num w:numId="15">
    <w:abstractNumId w:val="5"/>
  </w:num>
  <w:num w:numId="16">
    <w:abstractNumId w:val="0"/>
  </w:num>
  <w:num w:numId="17">
    <w:abstractNumId w:val="10"/>
  </w:num>
  <w:num w:numId="18">
    <w:abstractNumId w:val="20"/>
  </w:num>
  <w:num w:numId="19">
    <w:abstractNumId w:val="6"/>
  </w:num>
  <w:num w:numId="20">
    <w:abstractNumId w:val="18"/>
  </w:num>
  <w:num w:numId="21">
    <w:abstractNumId w:val="13"/>
  </w:num>
  <w:num w:numId="22">
    <w:abstractNumId w:val="3"/>
  </w:num>
  <w:num w:numId="23">
    <w:abstractNumId w:val="12"/>
  </w:num>
  <w:num w:numId="24">
    <w:abstractNumId w:val="25"/>
  </w:num>
  <w:num w:numId="25">
    <w:abstractNumId w:val="4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B1146"/>
    <w:rsid w:val="00003618"/>
    <w:rsid w:val="00017723"/>
    <w:rsid w:val="00086EA6"/>
    <w:rsid w:val="00091151"/>
    <w:rsid w:val="00092A1B"/>
    <w:rsid w:val="000979CA"/>
    <w:rsid w:val="000A40C3"/>
    <w:rsid w:val="000B45DB"/>
    <w:rsid w:val="000E5E07"/>
    <w:rsid w:val="000F25AF"/>
    <w:rsid w:val="001031FA"/>
    <w:rsid w:val="00127106"/>
    <w:rsid w:val="00127611"/>
    <w:rsid w:val="00130657"/>
    <w:rsid w:val="00146550"/>
    <w:rsid w:val="00147C1C"/>
    <w:rsid w:val="00153785"/>
    <w:rsid w:val="0016536B"/>
    <w:rsid w:val="001A426C"/>
    <w:rsid w:val="001C0E83"/>
    <w:rsid w:val="001E0A99"/>
    <w:rsid w:val="001F4FD3"/>
    <w:rsid w:val="002444EA"/>
    <w:rsid w:val="0026763D"/>
    <w:rsid w:val="0028191B"/>
    <w:rsid w:val="002963B2"/>
    <w:rsid w:val="002A4809"/>
    <w:rsid w:val="002B0253"/>
    <w:rsid w:val="002B347D"/>
    <w:rsid w:val="002B6701"/>
    <w:rsid w:val="002E567A"/>
    <w:rsid w:val="002E6C96"/>
    <w:rsid w:val="002F28F6"/>
    <w:rsid w:val="002F4A03"/>
    <w:rsid w:val="00324265"/>
    <w:rsid w:val="00326669"/>
    <w:rsid w:val="00326EC6"/>
    <w:rsid w:val="003274E1"/>
    <w:rsid w:val="003354E2"/>
    <w:rsid w:val="00340BFE"/>
    <w:rsid w:val="00343493"/>
    <w:rsid w:val="003760B7"/>
    <w:rsid w:val="00392D8B"/>
    <w:rsid w:val="003B77B2"/>
    <w:rsid w:val="003C449A"/>
    <w:rsid w:val="003C49F0"/>
    <w:rsid w:val="003D1073"/>
    <w:rsid w:val="003E7871"/>
    <w:rsid w:val="003F2AA8"/>
    <w:rsid w:val="00400E4B"/>
    <w:rsid w:val="004012EB"/>
    <w:rsid w:val="004141BF"/>
    <w:rsid w:val="0041604E"/>
    <w:rsid w:val="00431248"/>
    <w:rsid w:val="00435469"/>
    <w:rsid w:val="00436B6F"/>
    <w:rsid w:val="00436E2C"/>
    <w:rsid w:val="004429E4"/>
    <w:rsid w:val="00456190"/>
    <w:rsid w:val="004606E1"/>
    <w:rsid w:val="00465B70"/>
    <w:rsid w:val="00473D03"/>
    <w:rsid w:val="00483263"/>
    <w:rsid w:val="00491F72"/>
    <w:rsid w:val="00494CE8"/>
    <w:rsid w:val="004A3177"/>
    <w:rsid w:val="004A38F7"/>
    <w:rsid w:val="004C7EE5"/>
    <w:rsid w:val="004D03E0"/>
    <w:rsid w:val="004D5D5C"/>
    <w:rsid w:val="004E1006"/>
    <w:rsid w:val="005047B9"/>
    <w:rsid w:val="00533216"/>
    <w:rsid w:val="00545804"/>
    <w:rsid w:val="0057304C"/>
    <w:rsid w:val="0058462E"/>
    <w:rsid w:val="00590D15"/>
    <w:rsid w:val="00590D9F"/>
    <w:rsid w:val="0059192D"/>
    <w:rsid w:val="005932CD"/>
    <w:rsid w:val="005A3B48"/>
    <w:rsid w:val="005A7BC4"/>
    <w:rsid w:val="005A7DE3"/>
    <w:rsid w:val="005B1146"/>
    <w:rsid w:val="005B2CF0"/>
    <w:rsid w:val="005D163F"/>
    <w:rsid w:val="005D68B1"/>
    <w:rsid w:val="005D7964"/>
    <w:rsid w:val="005F46D2"/>
    <w:rsid w:val="00613C8B"/>
    <w:rsid w:val="00614E60"/>
    <w:rsid w:val="006242EA"/>
    <w:rsid w:val="00634AEE"/>
    <w:rsid w:val="00640D46"/>
    <w:rsid w:val="006456B0"/>
    <w:rsid w:val="00653F7B"/>
    <w:rsid w:val="00672485"/>
    <w:rsid w:val="00681369"/>
    <w:rsid w:val="00687F41"/>
    <w:rsid w:val="0069460D"/>
    <w:rsid w:val="006A6EC7"/>
    <w:rsid w:val="006D4BDD"/>
    <w:rsid w:val="007023FD"/>
    <w:rsid w:val="00702681"/>
    <w:rsid w:val="0070338F"/>
    <w:rsid w:val="0072485D"/>
    <w:rsid w:val="00733263"/>
    <w:rsid w:val="0074105D"/>
    <w:rsid w:val="00746DE6"/>
    <w:rsid w:val="00755E0C"/>
    <w:rsid w:val="007635F9"/>
    <w:rsid w:val="00774644"/>
    <w:rsid w:val="00796371"/>
    <w:rsid w:val="007C6185"/>
    <w:rsid w:val="007E3FB0"/>
    <w:rsid w:val="007F0E30"/>
    <w:rsid w:val="007F5C5C"/>
    <w:rsid w:val="008276F3"/>
    <w:rsid w:val="00832361"/>
    <w:rsid w:val="00833965"/>
    <w:rsid w:val="00834DCE"/>
    <w:rsid w:val="0083565F"/>
    <w:rsid w:val="008363B3"/>
    <w:rsid w:val="008737D0"/>
    <w:rsid w:val="0088190C"/>
    <w:rsid w:val="00885E22"/>
    <w:rsid w:val="00893CAB"/>
    <w:rsid w:val="008B5F11"/>
    <w:rsid w:val="008C7BF2"/>
    <w:rsid w:val="008E4479"/>
    <w:rsid w:val="008E6F1B"/>
    <w:rsid w:val="008F3034"/>
    <w:rsid w:val="008F32AD"/>
    <w:rsid w:val="00902E98"/>
    <w:rsid w:val="0090735E"/>
    <w:rsid w:val="00912B75"/>
    <w:rsid w:val="0091616B"/>
    <w:rsid w:val="00916543"/>
    <w:rsid w:val="009264A5"/>
    <w:rsid w:val="00934629"/>
    <w:rsid w:val="00944A4A"/>
    <w:rsid w:val="00946DD1"/>
    <w:rsid w:val="00951A02"/>
    <w:rsid w:val="00965468"/>
    <w:rsid w:val="00980A49"/>
    <w:rsid w:val="009A14F8"/>
    <w:rsid w:val="009C56AF"/>
    <w:rsid w:val="009E071C"/>
    <w:rsid w:val="009E3D10"/>
    <w:rsid w:val="00A07885"/>
    <w:rsid w:val="00A15576"/>
    <w:rsid w:val="00A16B93"/>
    <w:rsid w:val="00A431D9"/>
    <w:rsid w:val="00A6491A"/>
    <w:rsid w:val="00A65674"/>
    <w:rsid w:val="00A800B1"/>
    <w:rsid w:val="00AA3910"/>
    <w:rsid w:val="00AA492B"/>
    <w:rsid w:val="00AB5596"/>
    <w:rsid w:val="00AC5FC6"/>
    <w:rsid w:val="00AD5CAC"/>
    <w:rsid w:val="00AE2ED1"/>
    <w:rsid w:val="00AF2BD3"/>
    <w:rsid w:val="00AF5FBC"/>
    <w:rsid w:val="00B053E6"/>
    <w:rsid w:val="00B11449"/>
    <w:rsid w:val="00B12DE0"/>
    <w:rsid w:val="00B333B9"/>
    <w:rsid w:val="00B33C87"/>
    <w:rsid w:val="00B41677"/>
    <w:rsid w:val="00B420CE"/>
    <w:rsid w:val="00B5065F"/>
    <w:rsid w:val="00B87C36"/>
    <w:rsid w:val="00B90805"/>
    <w:rsid w:val="00B920E8"/>
    <w:rsid w:val="00BB1EF9"/>
    <w:rsid w:val="00BB2745"/>
    <w:rsid w:val="00BC32AF"/>
    <w:rsid w:val="00C10B4B"/>
    <w:rsid w:val="00C16283"/>
    <w:rsid w:val="00C55223"/>
    <w:rsid w:val="00C57753"/>
    <w:rsid w:val="00C64BD9"/>
    <w:rsid w:val="00CB3030"/>
    <w:rsid w:val="00CB571C"/>
    <w:rsid w:val="00CB6308"/>
    <w:rsid w:val="00CC5A49"/>
    <w:rsid w:val="00CF2CE6"/>
    <w:rsid w:val="00CF5DE2"/>
    <w:rsid w:val="00D33FCC"/>
    <w:rsid w:val="00D37993"/>
    <w:rsid w:val="00D45E90"/>
    <w:rsid w:val="00D47CB5"/>
    <w:rsid w:val="00D52561"/>
    <w:rsid w:val="00D615ED"/>
    <w:rsid w:val="00D63329"/>
    <w:rsid w:val="00D67B01"/>
    <w:rsid w:val="00D7678A"/>
    <w:rsid w:val="00D95FCA"/>
    <w:rsid w:val="00DD3DBA"/>
    <w:rsid w:val="00DD73FB"/>
    <w:rsid w:val="00DE49CB"/>
    <w:rsid w:val="00DF4947"/>
    <w:rsid w:val="00E003D1"/>
    <w:rsid w:val="00E11562"/>
    <w:rsid w:val="00E50691"/>
    <w:rsid w:val="00E52974"/>
    <w:rsid w:val="00E57DFA"/>
    <w:rsid w:val="00E6278A"/>
    <w:rsid w:val="00E643C8"/>
    <w:rsid w:val="00E704AA"/>
    <w:rsid w:val="00E826D1"/>
    <w:rsid w:val="00E9124A"/>
    <w:rsid w:val="00E91B40"/>
    <w:rsid w:val="00E9450A"/>
    <w:rsid w:val="00EA3780"/>
    <w:rsid w:val="00EB1138"/>
    <w:rsid w:val="00EB3306"/>
    <w:rsid w:val="00ED014D"/>
    <w:rsid w:val="00ED5C2B"/>
    <w:rsid w:val="00EF2110"/>
    <w:rsid w:val="00F0366E"/>
    <w:rsid w:val="00F0379E"/>
    <w:rsid w:val="00F2153E"/>
    <w:rsid w:val="00F25599"/>
    <w:rsid w:val="00F308EE"/>
    <w:rsid w:val="00F41748"/>
    <w:rsid w:val="00F44ACD"/>
    <w:rsid w:val="00F509BD"/>
    <w:rsid w:val="00F56359"/>
    <w:rsid w:val="00F66A7B"/>
    <w:rsid w:val="00F75B07"/>
    <w:rsid w:val="00F95469"/>
    <w:rsid w:val="00F961FB"/>
    <w:rsid w:val="00FA6A77"/>
    <w:rsid w:val="00FA6DD3"/>
    <w:rsid w:val="00FC05B4"/>
    <w:rsid w:val="00FE34E3"/>
    <w:rsid w:val="00FE5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153E"/>
    <w:rPr>
      <w:sz w:val="24"/>
      <w:szCs w:val="24"/>
    </w:rPr>
  </w:style>
  <w:style w:type="paragraph" w:styleId="2">
    <w:name w:val="heading 2"/>
    <w:basedOn w:val="a"/>
    <w:qFormat/>
    <w:rsid w:val="00340BFE"/>
    <w:pPr>
      <w:spacing w:before="100" w:beforeAutospacing="1" w:after="100" w:afterAutospacing="1"/>
      <w:outlineLvl w:val="1"/>
    </w:pPr>
    <w:rPr>
      <w:b/>
      <w:bCs/>
      <w:color w:val="B47622"/>
      <w:sz w:val="12"/>
      <w:szCs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509BD"/>
    <w:rPr>
      <w:b w:val="0"/>
      <w:bCs w:val="0"/>
      <w:color w:val="807153"/>
      <w:u w:val="single"/>
    </w:rPr>
  </w:style>
  <w:style w:type="paragraph" w:styleId="a4">
    <w:name w:val="Normal (Web)"/>
    <w:basedOn w:val="a"/>
    <w:uiPriority w:val="99"/>
    <w:rsid w:val="00F509BD"/>
    <w:pPr>
      <w:spacing w:before="124" w:after="124"/>
      <w:jc w:val="both"/>
    </w:pPr>
  </w:style>
  <w:style w:type="paragraph" w:customStyle="1" w:styleId="1">
    <w:name w:val="Знак1"/>
    <w:basedOn w:val="a"/>
    <w:rsid w:val="00340BF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tepname1">
    <w:name w:val="step_name1"/>
    <w:basedOn w:val="a0"/>
    <w:rsid w:val="00340BFE"/>
    <w:rPr>
      <w:b/>
      <w:bCs/>
      <w:color w:val="B47622"/>
      <w:sz w:val="12"/>
      <w:szCs w:val="12"/>
    </w:rPr>
  </w:style>
  <w:style w:type="paragraph" w:customStyle="1" w:styleId="10">
    <w:name w:val="Знак1"/>
    <w:basedOn w:val="a"/>
    <w:rsid w:val="00340BF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E52974"/>
    <w:pPr>
      <w:ind w:left="708" w:firstLine="709"/>
      <w:jc w:val="both"/>
    </w:pPr>
  </w:style>
  <w:style w:type="paragraph" w:styleId="a6">
    <w:name w:val="header"/>
    <w:basedOn w:val="a"/>
    <w:link w:val="a7"/>
    <w:uiPriority w:val="99"/>
    <w:rsid w:val="00E52974"/>
    <w:pPr>
      <w:tabs>
        <w:tab w:val="center" w:pos="4153"/>
        <w:tab w:val="right" w:pos="8306"/>
      </w:tabs>
      <w:ind w:firstLine="709"/>
      <w:jc w:val="both"/>
    </w:pPr>
  </w:style>
  <w:style w:type="character" w:customStyle="1" w:styleId="a7">
    <w:name w:val="Верхний колонтитул Знак"/>
    <w:basedOn w:val="a0"/>
    <w:link w:val="a6"/>
    <w:uiPriority w:val="99"/>
    <w:rsid w:val="00E52974"/>
    <w:rPr>
      <w:sz w:val="24"/>
      <w:szCs w:val="24"/>
    </w:rPr>
  </w:style>
  <w:style w:type="paragraph" w:customStyle="1" w:styleId="11">
    <w:name w:val="Обычный1"/>
    <w:rsid w:val="00E52974"/>
    <w:pPr>
      <w:snapToGrid w:val="0"/>
    </w:pPr>
    <w:rPr>
      <w:rFonts w:ascii="Arial" w:hAnsi="Arial"/>
    </w:rPr>
  </w:style>
  <w:style w:type="paragraph" w:styleId="a8">
    <w:name w:val="Body Text"/>
    <w:basedOn w:val="a"/>
    <w:link w:val="a9"/>
    <w:rsid w:val="00AE2ED1"/>
    <w:pPr>
      <w:spacing w:after="120"/>
    </w:pPr>
  </w:style>
  <w:style w:type="character" w:customStyle="1" w:styleId="a9">
    <w:name w:val="Основной текст Знак"/>
    <w:basedOn w:val="a0"/>
    <w:link w:val="a8"/>
    <w:rsid w:val="00AE2ED1"/>
    <w:rPr>
      <w:sz w:val="24"/>
      <w:szCs w:val="24"/>
    </w:rPr>
  </w:style>
  <w:style w:type="character" w:customStyle="1" w:styleId="FontStyle12">
    <w:name w:val="Font Style12"/>
    <w:uiPriority w:val="99"/>
    <w:rsid w:val="00DD73FB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uiPriority w:val="99"/>
    <w:rsid w:val="005A7BC4"/>
    <w:rPr>
      <w:rFonts w:ascii="Times New Roman" w:hAnsi="Times New Roman" w:cs="Times New Roman"/>
      <w:b/>
      <w:bCs/>
      <w:sz w:val="26"/>
      <w:szCs w:val="26"/>
    </w:rPr>
  </w:style>
  <w:style w:type="paragraph" w:styleId="aa">
    <w:name w:val="No Spacing"/>
    <w:uiPriority w:val="1"/>
    <w:qFormat/>
    <w:rsid w:val="00C64BD9"/>
    <w:rPr>
      <w:rFonts w:ascii="Calibri" w:hAnsi="Calibri"/>
      <w:sz w:val="22"/>
      <w:szCs w:val="22"/>
    </w:rPr>
  </w:style>
  <w:style w:type="paragraph" w:customStyle="1" w:styleId="Standard">
    <w:name w:val="Standard"/>
    <w:rsid w:val="003760B7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ab">
    <w:name w:val="footer"/>
    <w:basedOn w:val="a"/>
    <w:link w:val="ac"/>
    <w:rsid w:val="00E91B4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91B4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1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24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1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877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GOU_VPO_PGU</vt:lpstr>
    </vt:vector>
  </TitlesOfParts>
  <Company>FGBOU_VPO_PGU</Company>
  <LinksUpToDate>false</LinksUpToDate>
  <CharactersWithSpaces>5219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GOU_VPO_PGU</dc:title>
  <dc:creator>Komissarova_Tatjana_Borisovna</dc:creator>
  <cp:lastModifiedBy>User</cp:lastModifiedBy>
  <cp:revision>5</cp:revision>
  <cp:lastPrinted>2017-05-02T12:46:00Z</cp:lastPrinted>
  <dcterms:created xsi:type="dcterms:W3CDTF">2017-05-23T10:46:00Z</dcterms:created>
  <dcterms:modified xsi:type="dcterms:W3CDTF">2017-05-23T10:52:00Z</dcterms:modified>
</cp:coreProperties>
</file>