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781319" w:rsidRPr="00A54C5C" w:rsidTr="00781319">
        <w:trPr>
          <w:trHeight w:val="1134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781319" w:rsidRPr="00A54C5C" w:rsidRDefault="00781319" w:rsidP="00781319">
            <w:pPr>
              <w:pStyle w:val="11"/>
              <w:tabs>
                <w:tab w:val="left" w:pos="-1728"/>
                <w:tab w:val="left" w:pos="487"/>
                <w:tab w:val="left" w:pos="74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-843915</wp:posOffset>
                  </wp:positionH>
                  <wp:positionV relativeFrom="paragraph">
                    <wp:posOffset>-38735</wp:posOffset>
                  </wp:positionV>
                  <wp:extent cx="809625" cy="762000"/>
                  <wp:effectExtent l="19050" t="0" r="9525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br/>
              <w:t>высшего образования «Пензенский государственный университет»</w:t>
            </w:r>
          </w:p>
          <w:p w:rsidR="00781319" w:rsidRPr="00A54C5C" w:rsidRDefault="00781319" w:rsidP="00781319">
            <w:pPr>
              <w:tabs>
                <w:tab w:val="left" w:pos="-1809"/>
              </w:tabs>
              <w:ind w:left="454"/>
              <w:jc w:val="center"/>
              <w:rPr>
                <w:b/>
                <w:sz w:val="24"/>
                <w:szCs w:val="24"/>
              </w:rPr>
            </w:pPr>
            <w:r w:rsidRPr="00A54C5C">
              <w:rPr>
                <w:b/>
                <w:sz w:val="24"/>
                <w:szCs w:val="24"/>
              </w:rPr>
              <w:t>(ФГБОУ ВО «ПГУ»)</w:t>
            </w:r>
          </w:p>
          <w:p w:rsidR="00781319" w:rsidRPr="00781319" w:rsidRDefault="00781319" w:rsidP="00781319">
            <w:pPr>
              <w:tabs>
                <w:tab w:val="left" w:pos="487"/>
              </w:tabs>
              <w:spacing w:before="80"/>
              <w:ind w:left="454"/>
              <w:jc w:val="center"/>
              <w:rPr>
                <w:b/>
                <w:sz w:val="26"/>
                <w:szCs w:val="26"/>
              </w:rPr>
            </w:pPr>
            <w:r w:rsidRPr="00781319">
              <w:rPr>
                <w:b/>
                <w:sz w:val="26"/>
                <w:szCs w:val="26"/>
              </w:rPr>
              <w:t>Институт экономики и управления</w:t>
            </w:r>
          </w:p>
          <w:p w:rsidR="00781319" w:rsidRPr="00A54C5C" w:rsidRDefault="00781319" w:rsidP="00781319">
            <w:pPr>
              <w:tabs>
                <w:tab w:val="left" w:pos="487"/>
              </w:tabs>
              <w:spacing w:before="80" w:after="120"/>
              <w:ind w:left="4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«Маркетинг, коммерция и сфера обслуживания»</w:t>
            </w:r>
          </w:p>
        </w:tc>
      </w:tr>
    </w:tbl>
    <w:p w:rsidR="00B459C7" w:rsidRDefault="00B459C7" w:rsidP="00B459C7">
      <w:pPr>
        <w:jc w:val="center"/>
        <w:rPr>
          <w:b/>
          <w:sz w:val="28"/>
          <w:szCs w:val="28"/>
        </w:rPr>
      </w:pPr>
    </w:p>
    <w:p w:rsidR="00B459C7" w:rsidRDefault="00B459C7" w:rsidP="00B459C7">
      <w:pPr>
        <w:jc w:val="center"/>
        <w:rPr>
          <w:b/>
          <w:sz w:val="28"/>
          <w:szCs w:val="28"/>
        </w:rPr>
      </w:pPr>
    </w:p>
    <w:p w:rsidR="00781319" w:rsidRPr="0000588A" w:rsidRDefault="00781319" w:rsidP="00781319">
      <w:pPr>
        <w:rPr>
          <w:sz w:val="24"/>
          <w:szCs w:val="24"/>
        </w:rPr>
      </w:pPr>
      <w:bookmarkStart w:id="0" w:name="_GoBack"/>
      <w:bookmarkEnd w:id="0"/>
    </w:p>
    <w:p w:rsidR="00781319" w:rsidRPr="0000588A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spacing w:before="24"/>
        <w:ind w:left="6186" w:right="-20"/>
        <w:rPr>
          <w:sz w:val="28"/>
          <w:szCs w:val="28"/>
        </w:rPr>
      </w:pPr>
      <w:r>
        <w:rPr>
          <w:sz w:val="28"/>
          <w:szCs w:val="28"/>
        </w:rPr>
        <w:t>УТ</w:t>
      </w:r>
      <w:r>
        <w:rPr>
          <w:spacing w:val="-1"/>
          <w:sz w:val="28"/>
          <w:szCs w:val="28"/>
        </w:rPr>
        <w:t>ВЕ</w:t>
      </w:r>
      <w:r>
        <w:rPr>
          <w:sz w:val="28"/>
          <w:szCs w:val="28"/>
        </w:rPr>
        <w:t>РЖДЕ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</w:p>
    <w:p w:rsidR="00781319" w:rsidRDefault="00781319" w:rsidP="00781319">
      <w:pPr>
        <w:spacing w:before="3" w:line="322" w:lineRule="exact"/>
        <w:ind w:left="6186" w:right="50"/>
        <w:rPr>
          <w:sz w:val="28"/>
          <w:szCs w:val="28"/>
        </w:rPr>
      </w:pPr>
      <w:r>
        <w:rPr>
          <w:sz w:val="28"/>
          <w:szCs w:val="28"/>
        </w:rPr>
        <w:t>Реше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вер</w:t>
      </w:r>
      <w:r>
        <w:rPr>
          <w:spacing w:val="1"/>
          <w:sz w:val="28"/>
          <w:szCs w:val="28"/>
        </w:rPr>
        <w:t>си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ета</w:t>
      </w:r>
    </w:p>
    <w:p w:rsidR="00781319" w:rsidRDefault="00781319" w:rsidP="00781319">
      <w:pPr>
        <w:spacing w:before="6" w:line="110" w:lineRule="exact"/>
        <w:rPr>
          <w:sz w:val="11"/>
          <w:szCs w:val="11"/>
        </w:rPr>
      </w:pPr>
    </w:p>
    <w:p w:rsidR="00781319" w:rsidRDefault="00781319" w:rsidP="00781319">
      <w:pPr>
        <w:tabs>
          <w:tab w:val="left" w:pos="7780"/>
          <w:tab w:val="left" w:pos="9160"/>
        </w:tabs>
        <w:spacing w:line="316" w:lineRule="exact"/>
        <w:ind w:left="6186" w:right="-20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 xml:space="preserve">т </w:t>
      </w:r>
      <w:r>
        <w:rPr>
          <w:position w:val="-1"/>
          <w:sz w:val="28"/>
          <w:szCs w:val="28"/>
          <w:u w:val="single"/>
        </w:rPr>
        <w:tab/>
      </w:r>
      <w:r>
        <w:rPr>
          <w:position w:val="-1"/>
          <w:sz w:val="28"/>
          <w:szCs w:val="28"/>
        </w:rPr>
        <w:t>№</w:t>
      </w:r>
      <w:r>
        <w:rPr>
          <w:position w:val="-1"/>
          <w:sz w:val="28"/>
          <w:szCs w:val="28"/>
          <w:u w:val="single"/>
        </w:rPr>
        <w:tab/>
      </w: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rPr>
          <w:sz w:val="24"/>
          <w:szCs w:val="24"/>
        </w:rPr>
      </w:pPr>
    </w:p>
    <w:p w:rsidR="00781319" w:rsidRDefault="00781319" w:rsidP="00781319">
      <w:pPr>
        <w:spacing w:before="24" w:line="360" w:lineRule="auto"/>
        <w:ind w:left="807" w:right="837" w:firstLine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ГРАММ</w:t>
      </w:r>
      <w:r>
        <w:rPr>
          <w:b/>
          <w:bCs/>
          <w:sz w:val="28"/>
          <w:szCs w:val="28"/>
        </w:rPr>
        <w:t>А 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ЗВИТИЯ</w:t>
      </w:r>
    </w:p>
    <w:p w:rsidR="00781319" w:rsidRDefault="00781319" w:rsidP="00781319">
      <w:pPr>
        <w:spacing w:before="24" w:line="360" w:lineRule="auto"/>
        <w:ind w:left="807" w:right="837" w:firstLine="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едр</w:t>
      </w:r>
      <w:r>
        <w:rPr>
          <w:b/>
          <w:bCs/>
          <w:spacing w:val="-1"/>
          <w:sz w:val="28"/>
          <w:szCs w:val="28"/>
        </w:rPr>
        <w:t>ы</w:t>
      </w:r>
    </w:p>
    <w:p w:rsidR="00781319" w:rsidRDefault="00781319" w:rsidP="00781319">
      <w:pPr>
        <w:spacing w:before="24" w:line="360" w:lineRule="auto"/>
        <w:ind w:left="807" w:right="837" w:firstLine="7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«</w:t>
      </w:r>
      <w:r>
        <w:rPr>
          <w:b/>
          <w:bCs/>
          <w:position w:val="-1"/>
          <w:sz w:val="28"/>
          <w:szCs w:val="28"/>
        </w:rPr>
        <w:t>Маркетинг, коммерция и сфера обслуживания</w:t>
      </w:r>
      <w:r>
        <w:rPr>
          <w:b/>
          <w:bCs/>
          <w:spacing w:val="1"/>
          <w:sz w:val="28"/>
          <w:szCs w:val="28"/>
        </w:rPr>
        <w:t>»</w:t>
      </w:r>
    </w:p>
    <w:p w:rsidR="00781319" w:rsidRDefault="00781319" w:rsidP="00781319">
      <w:pPr>
        <w:spacing w:before="24" w:line="360" w:lineRule="auto"/>
        <w:ind w:left="807" w:right="837" w:firstLine="7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020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 xml:space="preserve">024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781319" w:rsidRDefault="00781319" w:rsidP="00781319">
      <w:pPr>
        <w:spacing w:before="6" w:line="180" w:lineRule="exact"/>
        <w:rPr>
          <w:sz w:val="18"/>
          <w:szCs w:val="1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781319" w:rsidRPr="00324915" w:rsidRDefault="00781319" w:rsidP="00781319">
      <w:pPr>
        <w:rPr>
          <w:sz w:val="28"/>
          <w:szCs w:val="28"/>
        </w:rPr>
      </w:pPr>
    </w:p>
    <w:p w:rsidR="00B459C7" w:rsidRDefault="00781319" w:rsidP="00781319">
      <w:pPr>
        <w:jc w:val="center"/>
        <w:rPr>
          <w:b/>
          <w:sz w:val="28"/>
          <w:szCs w:val="28"/>
        </w:rPr>
      </w:pPr>
      <w:r w:rsidRPr="00781319">
        <w:rPr>
          <w:b/>
          <w:sz w:val="28"/>
          <w:szCs w:val="28"/>
        </w:rPr>
        <w:t>ПГУ 2020</w:t>
      </w:r>
    </w:p>
    <w:p w:rsidR="00B459C7" w:rsidRDefault="00B459C7" w:rsidP="00B459C7">
      <w:pPr>
        <w:jc w:val="both"/>
        <w:rPr>
          <w:b/>
          <w:sz w:val="28"/>
          <w:szCs w:val="28"/>
        </w:rPr>
      </w:pPr>
    </w:p>
    <w:p w:rsidR="00B459C7" w:rsidRPr="0015160A" w:rsidRDefault="00B459C7" w:rsidP="0015160A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57C37">
        <w:rPr>
          <w:b/>
          <w:sz w:val="24"/>
          <w:szCs w:val="24"/>
        </w:rPr>
        <w:lastRenderedPageBreak/>
        <w:t>Цели и задачи программы развития кафедры «Маркетинг, коммерция и сфера обслуживания»</w:t>
      </w:r>
    </w:p>
    <w:p w:rsidR="001A187B" w:rsidRPr="00257C37" w:rsidRDefault="00B459C7" w:rsidP="00257C37">
      <w:pPr>
        <w:ind w:firstLine="709"/>
        <w:jc w:val="both"/>
        <w:rPr>
          <w:sz w:val="24"/>
          <w:szCs w:val="24"/>
        </w:rPr>
      </w:pPr>
      <w:proofErr w:type="gramStart"/>
      <w:r w:rsidRPr="00257C37">
        <w:rPr>
          <w:sz w:val="24"/>
          <w:szCs w:val="24"/>
        </w:rPr>
        <w:t xml:space="preserve">1.1 </w:t>
      </w:r>
      <w:r w:rsidR="001A187B" w:rsidRPr="00257C37">
        <w:rPr>
          <w:sz w:val="24"/>
          <w:szCs w:val="24"/>
        </w:rPr>
        <w:t xml:space="preserve"> </w:t>
      </w:r>
      <w:r w:rsidRPr="00257C37">
        <w:rPr>
          <w:sz w:val="24"/>
          <w:szCs w:val="24"/>
        </w:rPr>
        <w:t xml:space="preserve">Главной целью программы является динамичное развитие кафедры на основе интеграции </w:t>
      </w:r>
      <w:r w:rsidR="001A187B" w:rsidRPr="00257C37">
        <w:rPr>
          <w:sz w:val="24"/>
          <w:szCs w:val="24"/>
        </w:rPr>
        <w:t xml:space="preserve"> </w:t>
      </w:r>
      <w:r w:rsidRPr="00257C37">
        <w:rPr>
          <w:sz w:val="24"/>
          <w:szCs w:val="24"/>
        </w:rPr>
        <w:t xml:space="preserve">образовательной, научной, воспитательной, международной деятельности в процессе реализации образовательных программ практической направленности, индивидуализации обучения, ориентации программ </w:t>
      </w:r>
      <w:proofErr w:type="spellStart"/>
      <w:r w:rsidRPr="00257C37">
        <w:rPr>
          <w:sz w:val="24"/>
          <w:szCs w:val="24"/>
        </w:rPr>
        <w:t>бакалавриата</w:t>
      </w:r>
      <w:proofErr w:type="spellEnd"/>
      <w:r w:rsidRPr="00257C37">
        <w:rPr>
          <w:sz w:val="24"/>
          <w:szCs w:val="24"/>
        </w:rPr>
        <w:t xml:space="preserve"> и магистратуры на лучшие отечественные и зарубежные образовательные практики с целью формирования творческой </w:t>
      </w:r>
      <w:r w:rsidR="001A187B" w:rsidRPr="00257C37">
        <w:rPr>
          <w:sz w:val="24"/>
          <w:szCs w:val="24"/>
        </w:rPr>
        <w:t>социально ответственной личности, что позволяет выпускнику обеспечить конкурентоспособность на современном рынке труда.</w:t>
      </w:r>
      <w:proofErr w:type="gramEnd"/>
    </w:p>
    <w:p w:rsidR="001A187B" w:rsidRPr="00257C37" w:rsidRDefault="006C0AA8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1.2</w:t>
      </w:r>
      <w:r w:rsidR="00257C37">
        <w:rPr>
          <w:sz w:val="24"/>
          <w:szCs w:val="24"/>
        </w:rPr>
        <w:t xml:space="preserve"> </w:t>
      </w:r>
      <w:r w:rsidR="001A187B" w:rsidRPr="00257C37">
        <w:rPr>
          <w:sz w:val="24"/>
          <w:szCs w:val="24"/>
        </w:rPr>
        <w:t>Основными задачами деятельности кафедры являются: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Совершенствование учебно-методической работы и образовательной деятельности;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Повышение качества научно-педагогических кадров;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Развитие научной деятельности;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Содействие трудоустройству выпускников;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Расширение международного сотрудничества;</w:t>
      </w:r>
    </w:p>
    <w:p w:rsidR="001A187B" w:rsidRPr="00257C37" w:rsidRDefault="006C0AA8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С</w:t>
      </w:r>
      <w:r w:rsidR="0066745C" w:rsidRPr="00257C37">
        <w:rPr>
          <w:sz w:val="24"/>
          <w:szCs w:val="24"/>
        </w:rPr>
        <w:t>овершенствование</w:t>
      </w:r>
      <w:r w:rsidR="001A187B" w:rsidRPr="00257C37">
        <w:rPr>
          <w:sz w:val="24"/>
          <w:szCs w:val="24"/>
        </w:rPr>
        <w:t xml:space="preserve"> воспитательной и социальной работы;</w:t>
      </w:r>
    </w:p>
    <w:p w:rsidR="001A187B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Развитие </w:t>
      </w:r>
      <w:proofErr w:type="spellStart"/>
      <w:r w:rsidRPr="00257C37">
        <w:rPr>
          <w:sz w:val="24"/>
          <w:szCs w:val="24"/>
        </w:rPr>
        <w:t>профориентационной</w:t>
      </w:r>
      <w:proofErr w:type="spellEnd"/>
      <w:r w:rsidRPr="00257C37">
        <w:rPr>
          <w:sz w:val="24"/>
          <w:szCs w:val="24"/>
        </w:rPr>
        <w:t xml:space="preserve"> деятельности и информационной открытости;</w:t>
      </w:r>
    </w:p>
    <w:p w:rsidR="00A827B4" w:rsidRPr="00257C37" w:rsidRDefault="001A187B" w:rsidP="00257C37">
      <w:pPr>
        <w:pStyle w:val="a3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Совершенствование </w:t>
      </w:r>
      <w:proofErr w:type="gramStart"/>
      <w:r w:rsidRPr="00257C37">
        <w:rPr>
          <w:sz w:val="24"/>
          <w:szCs w:val="24"/>
        </w:rPr>
        <w:t>материально-технического</w:t>
      </w:r>
      <w:proofErr w:type="gramEnd"/>
      <w:r w:rsidRPr="00257C37">
        <w:rPr>
          <w:sz w:val="24"/>
          <w:szCs w:val="24"/>
        </w:rPr>
        <w:t xml:space="preserve"> обеспечении кафедры.</w:t>
      </w:r>
    </w:p>
    <w:p w:rsidR="00A827B4" w:rsidRPr="00257C37" w:rsidRDefault="00A827B4" w:rsidP="00257C37">
      <w:pPr>
        <w:ind w:firstLine="709"/>
        <w:jc w:val="both"/>
        <w:rPr>
          <w:sz w:val="24"/>
          <w:szCs w:val="24"/>
        </w:rPr>
      </w:pPr>
    </w:p>
    <w:p w:rsidR="00A827B4" w:rsidRPr="0015160A" w:rsidRDefault="00A827B4" w:rsidP="0015160A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57C37">
        <w:rPr>
          <w:b/>
          <w:sz w:val="24"/>
          <w:szCs w:val="24"/>
        </w:rPr>
        <w:t>Ключевые проекты мероприятий, способствующие достижению целей развития кафедры</w:t>
      </w:r>
    </w:p>
    <w:p w:rsidR="00A827B4" w:rsidRPr="00257C37" w:rsidRDefault="00A827B4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2.1 Учебно-методическая работа и кадровый состав</w:t>
      </w:r>
    </w:p>
    <w:p w:rsidR="00A827B4" w:rsidRPr="00257C37" w:rsidRDefault="00A827B4" w:rsidP="00257C37">
      <w:pPr>
        <w:ind w:firstLine="709"/>
        <w:jc w:val="both"/>
        <w:rPr>
          <w:i/>
          <w:sz w:val="24"/>
          <w:szCs w:val="24"/>
        </w:rPr>
      </w:pPr>
      <w:r w:rsidRPr="00257C37">
        <w:rPr>
          <w:i/>
          <w:sz w:val="24"/>
          <w:szCs w:val="24"/>
        </w:rPr>
        <w:t>Образовательная деятельность:</w:t>
      </w:r>
    </w:p>
    <w:p w:rsidR="00A827B4" w:rsidRPr="00257C37" w:rsidRDefault="007379C3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Обеспечить постоянное улучшение качества подготовки студентов и аспирантов посредством комплекса фундаментальной и профессиональной подготовки, участия в научных исследованиях, внедрения современных образовательных технологий, в том числе:</w:t>
      </w:r>
    </w:p>
    <w:p w:rsidR="007379C3" w:rsidRPr="00257C37" w:rsidRDefault="007379C3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разработать и ввести в действие </w:t>
      </w:r>
      <w:proofErr w:type="spellStart"/>
      <w:r w:rsidRPr="00257C37">
        <w:rPr>
          <w:sz w:val="24"/>
          <w:szCs w:val="24"/>
        </w:rPr>
        <w:t>компетентностные</w:t>
      </w:r>
      <w:proofErr w:type="spellEnd"/>
      <w:r w:rsidRPr="00257C37">
        <w:rPr>
          <w:sz w:val="24"/>
          <w:szCs w:val="24"/>
        </w:rPr>
        <w:t xml:space="preserve"> модели, основные образовательные программы, учебные планы, календарные графики, рабочие программы дисциплин и практик, фонды оценочных средств, УМК дисциплин на основе </w:t>
      </w:r>
      <w:r w:rsidR="0090370D" w:rsidRPr="00257C37">
        <w:rPr>
          <w:sz w:val="24"/>
          <w:szCs w:val="24"/>
        </w:rPr>
        <w:t>образовательных стандартов ФГОС 3++ и Профессиональных стандартов по направлениям</w:t>
      </w:r>
      <w:r w:rsidR="00C0102C">
        <w:rPr>
          <w:sz w:val="24"/>
          <w:szCs w:val="24"/>
        </w:rPr>
        <w:t>: «Торговое дело», «Менеджмент»;</w:t>
      </w:r>
    </w:p>
    <w:p w:rsidR="0090370D" w:rsidRPr="00257C37" w:rsidRDefault="0090370D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разработать и приступить к реализации образовательной программы </w:t>
      </w:r>
      <w:proofErr w:type="spellStart"/>
      <w:r w:rsidRPr="00257C37">
        <w:rPr>
          <w:sz w:val="24"/>
          <w:szCs w:val="24"/>
        </w:rPr>
        <w:t>б</w:t>
      </w:r>
      <w:r w:rsidR="0066745C" w:rsidRPr="00257C37">
        <w:rPr>
          <w:sz w:val="24"/>
          <w:szCs w:val="24"/>
        </w:rPr>
        <w:t>акалавриата</w:t>
      </w:r>
      <w:proofErr w:type="spellEnd"/>
      <w:r w:rsidR="0066745C" w:rsidRPr="00257C37">
        <w:rPr>
          <w:sz w:val="24"/>
          <w:szCs w:val="24"/>
        </w:rPr>
        <w:t xml:space="preserve"> «Интернет маркетинг и электронная коммерция», </w:t>
      </w:r>
      <w:r w:rsidR="002C34D7">
        <w:rPr>
          <w:sz w:val="24"/>
          <w:szCs w:val="24"/>
        </w:rPr>
        <w:t>по</w:t>
      </w:r>
      <w:r w:rsidRPr="00257C37">
        <w:rPr>
          <w:sz w:val="24"/>
          <w:szCs w:val="24"/>
        </w:rPr>
        <w:t xml:space="preserve"> напра</w:t>
      </w:r>
      <w:r w:rsidR="00C0102C">
        <w:rPr>
          <w:sz w:val="24"/>
          <w:szCs w:val="24"/>
        </w:rPr>
        <w:t>влению 38.03.06 «Торговое дело»;</w:t>
      </w:r>
    </w:p>
    <w:p w:rsidR="0090370D" w:rsidRPr="00257C37" w:rsidRDefault="0090370D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разработать и приступить к реализации программ магистратуры по направлению 38</w:t>
      </w:r>
      <w:r w:rsidR="0066745C" w:rsidRPr="00257C37">
        <w:rPr>
          <w:sz w:val="24"/>
          <w:szCs w:val="24"/>
        </w:rPr>
        <w:t>.04.02 «Менеджмент (магистерские программы</w:t>
      </w:r>
      <w:r w:rsidRPr="00257C37">
        <w:rPr>
          <w:sz w:val="24"/>
          <w:szCs w:val="24"/>
        </w:rPr>
        <w:t xml:space="preserve"> «Цифровой маркет</w:t>
      </w:r>
      <w:r w:rsidR="0066745C" w:rsidRPr="00257C37">
        <w:rPr>
          <w:sz w:val="24"/>
          <w:szCs w:val="24"/>
        </w:rPr>
        <w:t>инг»</w:t>
      </w:r>
      <w:r w:rsidRPr="00257C37">
        <w:rPr>
          <w:sz w:val="24"/>
          <w:szCs w:val="24"/>
        </w:rPr>
        <w:t>, «Бренд менеджмент»</w:t>
      </w:r>
      <w:r w:rsidR="0066745C" w:rsidRPr="00257C37">
        <w:rPr>
          <w:sz w:val="24"/>
          <w:szCs w:val="24"/>
        </w:rPr>
        <w:t>)</w:t>
      </w:r>
      <w:r w:rsidR="00C0102C">
        <w:rPr>
          <w:sz w:val="24"/>
          <w:szCs w:val="24"/>
        </w:rPr>
        <w:t>;</w:t>
      </w:r>
    </w:p>
    <w:p w:rsidR="0090370D" w:rsidRPr="00257C37" w:rsidRDefault="0090370D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подготовить и издать учебные пособия по закрепленным дисциплинам с учетом требований ФГОС 3+</w:t>
      </w:r>
      <w:r w:rsidR="00C0102C">
        <w:rPr>
          <w:sz w:val="24"/>
          <w:szCs w:val="24"/>
        </w:rPr>
        <w:t>+ и Профессиональных стандартов;</w:t>
      </w:r>
    </w:p>
    <w:p w:rsidR="0090370D" w:rsidRPr="00257C37" w:rsidRDefault="0090370D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обеспечить внедрение в образовательный процесс технологий д</w:t>
      </w:r>
      <w:r w:rsidR="00C0102C">
        <w:rPr>
          <w:sz w:val="24"/>
          <w:szCs w:val="24"/>
        </w:rPr>
        <w:t xml:space="preserve">истанционного и </w:t>
      </w:r>
      <w:proofErr w:type="spellStart"/>
      <w:r w:rsidR="00C0102C">
        <w:rPr>
          <w:sz w:val="24"/>
          <w:szCs w:val="24"/>
        </w:rPr>
        <w:t>онлайн</w:t>
      </w:r>
      <w:proofErr w:type="spellEnd"/>
      <w:r w:rsidR="00C0102C">
        <w:rPr>
          <w:sz w:val="24"/>
          <w:szCs w:val="24"/>
        </w:rPr>
        <w:t xml:space="preserve"> обучения;</w:t>
      </w:r>
    </w:p>
    <w:p w:rsidR="0090370D" w:rsidRPr="00257C37" w:rsidRDefault="0090370D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разработать и ввести в действие программ</w:t>
      </w:r>
      <w:r w:rsidR="0071420B" w:rsidRPr="00257C37">
        <w:rPr>
          <w:sz w:val="24"/>
          <w:szCs w:val="24"/>
        </w:rPr>
        <w:t>ы дополнительного образования (</w:t>
      </w:r>
      <w:r w:rsidRPr="00257C37">
        <w:rPr>
          <w:sz w:val="24"/>
          <w:szCs w:val="24"/>
        </w:rPr>
        <w:t xml:space="preserve">повышение квалификации, профессиональной подготовки и переподготовки) в области маркетинга, коммерции </w:t>
      </w:r>
      <w:r w:rsidR="0071420B" w:rsidRPr="00257C37">
        <w:rPr>
          <w:sz w:val="24"/>
          <w:szCs w:val="24"/>
        </w:rPr>
        <w:t>и туризма с учетом требований цифровой экономики и стратегического развития страны и региона;</w:t>
      </w:r>
    </w:p>
    <w:p w:rsidR="0071420B" w:rsidRPr="00257C37" w:rsidRDefault="0071420B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обеспечить участие студентов направлений «Менеджмент», «Торговое дело», и «Туризм» в олимпиадах всероссийского и международного уровней;</w:t>
      </w:r>
    </w:p>
    <w:p w:rsidR="0071420B" w:rsidRPr="00257C37" w:rsidRDefault="0071420B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привлекать к НИРС большее число лучших студентов через систему кафедральных кружков;</w:t>
      </w:r>
    </w:p>
    <w:p w:rsidR="0071420B" w:rsidRPr="00257C37" w:rsidRDefault="0071420B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формирование и развитие интеграции с кафедрами политехнического института для </w:t>
      </w:r>
      <w:r w:rsidRPr="00257C37">
        <w:rPr>
          <w:sz w:val="24"/>
          <w:szCs w:val="24"/>
        </w:rPr>
        <w:lastRenderedPageBreak/>
        <w:t>обеспечения учебного процесса по вновь открытым образовательным программам и повышения качества подготовки технических специалистов  в рамках обучения маркетингу и коммерциализации инноваций;</w:t>
      </w:r>
    </w:p>
    <w:p w:rsidR="0071420B" w:rsidRPr="00257C37" w:rsidRDefault="0071420B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продолжение сотрудничества с </w:t>
      </w:r>
      <w:r w:rsidR="0066745C" w:rsidRPr="00257C37">
        <w:rPr>
          <w:sz w:val="24"/>
          <w:szCs w:val="24"/>
        </w:rPr>
        <w:t>ГК</w:t>
      </w:r>
      <w:r w:rsidRPr="00257C37">
        <w:rPr>
          <w:sz w:val="24"/>
          <w:szCs w:val="24"/>
        </w:rPr>
        <w:t xml:space="preserve"> «Дионис» и туристической компанией </w:t>
      </w:r>
      <w:hyperlink r:id="rId7" w:history="1"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«</w:t>
        </w:r>
        <w:proofErr w:type="spellStart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Музенидис</w:t>
        </w:r>
        <w:proofErr w:type="spellEnd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Трэвел</w:t>
        </w:r>
        <w:proofErr w:type="spellEnd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» (</w:t>
        </w:r>
        <w:r w:rsidR="002C34D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«</w:t>
        </w:r>
        <w:proofErr w:type="spellStart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Mouzenidis</w:t>
        </w:r>
        <w:proofErr w:type="spellEnd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Travel</w:t>
        </w:r>
        <w:proofErr w:type="spellEnd"/>
        <w:r w:rsidR="002C34D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»</w:t>
        </w:r>
        <w:r w:rsidRPr="00257C37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66745C" w:rsidRPr="00257C37">
        <w:rPr>
          <w:sz w:val="24"/>
          <w:szCs w:val="24"/>
        </w:rPr>
        <w:t xml:space="preserve"> по целевой подготовке</w:t>
      </w:r>
      <w:r w:rsidRPr="00257C37">
        <w:rPr>
          <w:sz w:val="24"/>
          <w:szCs w:val="24"/>
        </w:rPr>
        <w:t xml:space="preserve"> специалистов, формирование стратегического партнерства с другими компаниями региона и страны;</w:t>
      </w:r>
    </w:p>
    <w:p w:rsidR="0071420B" w:rsidRPr="00257C37" w:rsidRDefault="00E467A4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разработка и внедрение в образовательный процесс </w:t>
      </w:r>
      <w:proofErr w:type="spellStart"/>
      <w:r w:rsidRPr="00257C37">
        <w:rPr>
          <w:sz w:val="24"/>
          <w:szCs w:val="24"/>
        </w:rPr>
        <w:t>практикоориентированных</w:t>
      </w:r>
      <w:proofErr w:type="spellEnd"/>
      <w:r w:rsidRPr="00257C37">
        <w:rPr>
          <w:sz w:val="24"/>
          <w:szCs w:val="24"/>
        </w:rPr>
        <w:t xml:space="preserve"> курсов и дисциплин;</w:t>
      </w:r>
    </w:p>
    <w:p w:rsidR="00E467A4" w:rsidRPr="00257C37" w:rsidRDefault="00E467A4" w:rsidP="00257C37">
      <w:pPr>
        <w:pStyle w:val="a3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развивать, совершенствовать программы практик </w:t>
      </w:r>
      <w:r w:rsidR="0066745C" w:rsidRPr="00257C37">
        <w:rPr>
          <w:sz w:val="24"/>
          <w:szCs w:val="24"/>
        </w:rPr>
        <w:t>по всем образовательным программам</w:t>
      </w:r>
      <w:r w:rsidR="00C0102C">
        <w:rPr>
          <w:sz w:val="24"/>
          <w:szCs w:val="24"/>
        </w:rPr>
        <w:t>.</w:t>
      </w:r>
    </w:p>
    <w:p w:rsidR="00E467A4" w:rsidRPr="00257C37" w:rsidRDefault="00E467A4" w:rsidP="00257C37">
      <w:pPr>
        <w:ind w:firstLine="709"/>
        <w:jc w:val="both"/>
        <w:rPr>
          <w:i/>
          <w:sz w:val="24"/>
          <w:szCs w:val="24"/>
        </w:rPr>
      </w:pPr>
      <w:r w:rsidRPr="00257C37">
        <w:rPr>
          <w:i/>
          <w:sz w:val="24"/>
          <w:szCs w:val="24"/>
        </w:rPr>
        <w:t>Повышение качества научно-педагогических кадров:</w:t>
      </w:r>
    </w:p>
    <w:p w:rsidR="00E467A4" w:rsidRPr="00257C37" w:rsidRDefault="00E14B87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Проводить активную кадровую политику, направленную на поддержание и дальнейшее повышение</w:t>
      </w:r>
      <w:r w:rsidR="002C34D7">
        <w:rPr>
          <w:sz w:val="24"/>
          <w:szCs w:val="24"/>
        </w:rPr>
        <w:t xml:space="preserve"> профессионального</w:t>
      </w:r>
      <w:r w:rsidRPr="00257C37">
        <w:rPr>
          <w:sz w:val="24"/>
          <w:szCs w:val="24"/>
        </w:rPr>
        <w:t xml:space="preserve"> уровня ППС, в том числе:</w:t>
      </w:r>
    </w:p>
    <w:p w:rsidR="00E14B87" w:rsidRPr="00257C37" w:rsidRDefault="00E14B87" w:rsidP="00257C37">
      <w:pPr>
        <w:pStyle w:val="a3"/>
        <w:numPr>
          <w:ilvl w:val="0"/>
          <w:numId w:val="10"/>
        </w:numPr>
        <w:ind w:left="0" w:firstLine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обеспечить возможность для совершенствования профессиональной компетентности ППС с помощью программ повышения квалификации и стажировок, в том числе в области цифровых технологий;</w:t>
      </w:r>
    </w:p>
    <w:p w:rsidR="00A827B4" w:rsidRPr="00257C37" w:rsidRDefault="00132D65" w:rsidP="00257C37">
      <w:pPr>
        <w:pStyle w:val="a3"/>
        <w:numPr>
          <w:ilvl w:val="0"/>
          <w:numId w:val="10"/>
        </w:numPr>
        <w:ind w:left="0" w:firstLine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обеспечить </w:t>
      </w:r>
      <w:r w:rsidR="0066745C" w:rsidRPr="00257C37">
        <w:rPr>
          <w:sz w:val="24"/>
          <w:szCs w:val="24"/>
        </w:rPr>
        <w:t>подготовку и защиты</w:t>
      </w:r>
      <w:r w:rsidRPr="00257C37">
        <w:rPr>
          <w:sz w:val="24"/>
          <w:szCs w:val="24"/>
        </w:rPr>
        <w:t xml:space="preserve"> диссертаций: кандидатских- 2 за 5 лет, докторских- 2 за 5 лет;</w:t>
      </w:r>
    </w:p>
    <w:p w:rsidR="00132D65" w:rsidRPr="00257C37" w:rsidRDefault="00132D65" w:rsidP="00257C37">
      <w:pPr>
        <w:pStyle w:val="a3"/>
        <w:numPr>
          <w:ilvl w:val="0"/>
          <w:numId w:val="10"/>
        </w:numPr>
        <w:ind w:left="0" w:firstLine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привлечение и учебному п</w:t>
      </w:r>
      <w:r w:rsidR="0066745C" w:rsidRPr="00257C37">
        <w:rPr>
          <w:sz w:val="24"/>
          <w:szCs w:val="24"/>
        </w:rPr>
        <w:t>роцессу специалистов из бизнеса</w:t>
      </w:r>
      <w:r w:rsidRPr="00257C37">
        <w:rPr>
          <w:sz w:val="24"/>
          <w:szCs w:val="24"/>
        </w:rPr>
        <w:t xml:space="preserve">, имеющих опыт </w:t>
      </w:r>
      <w:r w:rsidR="002C34D7">
        <w:rPr>
          <w:sz w:val="24"/>
          <w:szCs w:val="24"/>
        </w:rPr>
        <w:t xml:space="preserve">успешной </w:t>
      </w:r>
      <w:r w:rsidRPr="00257C37">
        <w:rPr>
          <w:sz w:val="24"/>
          <w:szCs w:val="24"/>
        </w:rPr>
        <w:t xml:space="preserve"> практической работы и педагогической деятельности;</w:t>
      </w:r>
    </w:p>
    <w:p w:rsidR="00132D65" w:rsidRPr="00257C37" w:rsidRDefault="00132D65" w:rsidP="00257C37">
      <w:pPr>
        <w:pStyle w:val="a3"/>
        <w:numPr>
          <w:ilvl w:val="0"/>
          <w:numId w:val="10"/>
        </w:numPr>
        <w:ind w:left="0" w:firstLine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привлечение ППС к </w:t>
      </w:r>
      <w:r w:rsidR="00462DCD" w:rsidRPr="00257C37">
        <w:rPr>
          <w:sz w:val="24"/>
          <w:szCs w:val="24"/>
        </w:rPr>
        <w:t>хоздоговорным</w:t>
      </w:r>
      <w:r w:rsidR="00650496" w:rsidRPr="00257C37">
        <w:rPr>
          <w:sz w:val="24"/>
          <w:szCs w:val="24"/>
        </w:rPr>
        <w:t xml:space="preserve"> </w:t>
      </w:r>
      <w:r w:rsidR="004176B4" w:rsidRPr="00257C37">
        <w:rPr>
          <w:sz w:val="24"/>
          <w:szCs w:val="24"/>
        </w:rPr>
        <w:t xml:space="preserve"> работам в области маркетинга, коммерции и туризма, и консалтингу с целью повышения профессионального уровня;</w:t>
      </w:r>
    </w:p>
    <w:p w:rsidR="004176B4" w:rsidRPr="00257C37" w:rsidRDefault="004176B4" w:rsidP="00257C37">
      <w:pPr>
        <w:pStyle w:val="a3"/>
        <w:numPr>
          <w:ilvl w:val="0"/>
          <w:numId w:val="10"/>
        </w:numPr>
        <w:ind w:left="0" w:firstLine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расширить коллектив кафедры путем приема на работу успешных выпускников магистратуры и аспирантуры.</w:t>
      </w:r>
    </w:p>
    <w:p w:rsidR="004176B4" w:rsidRPr="00257C37" w:rsidRDefault="004176B4" w:rsidP="00257C37">
      <w:pPr>
        <w:pStyle w:val="a3"/>
        <w:ind w:left="0" w:firstLine="357"/>
        <w:contextualSpacing w:val="0"/>
        <w:jc w:val="both"/>
        <w:rPr>
          <w:sz w:val="24"/>
          <w:szCs w:val="24"/>
        </w:rPr>
      </w:pPr>
    </w:p>
    <w:p w:rsidR="004176B4" w:rsidRPr="00257C37" w:rsidRDefault="004176B4" w:rsidP="00257C37">
      <w:pPr>
        <w:pStyle w:val="a3"/>
        <w:numPr>
          <w:ilvl w:val="1"/>
          <w:numId w:val="11"/>
        </w:numPr>
        <w:jc w:val="both"/>
        <w:rPr>
          <w:b/>
          <w:sz w:val="24"/>
          <w:szCs w:val="24"/>
        </w:rPr>
      </w:pPr>
      <w:r w:rsidRPr="00257C37">
        <w:rPr>
          <w:b/>
          <w:sz w:val="24"/>
          <w:szCs w:val="24"/>
        </w:rPr>
        <w:t>Научно-исследовательская работа</w:t>
      </w:r>
    </w:p>
    <w:p w:rsidR="004176B4" w:rsidRPr="00257C37" w:rsidRDefault="004176B4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Развивать прикладные исследования и активизировать коммерциализацию их результатов в том числе:</w:t>
      </w:r>
    </w:p>
    <w:p w:rsidR="004176B4" w:rsidRPr="00257C37" w:rsidRDefault="004176B4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развивать научную школу «Маркетинговое управление социально-экономическими системами» и коллектив для проведения фундаментальных и прикладных исследований в области современного маркетинга с целью обеспечения конкурентоспособности и научно-технического развития региона;</w:t>
      </w:r>
    </w:p>
    <w:p w:rsidR="004176B4" w:rsidRPr="00257C37" w:rsidRDefault="004176B4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развивать современную исследовательскую р</w:t>
      </w:r>
      <w:r w:rsidR="002C34D7">
        <w:rPr>
          <w:sz w:val="24"/>
          <w:szCs w:val="24"/>
        </w:rPr>
        <w:t xml:space="preserve">аботу с кафедрами технического и </w:t>
      </w:r>
      <w:r w:rsidRPr="00257C37">
        <w:rPr>
          <w:sz w:val="24"/>
          <w:szCs w:val="24"/>
        </w:rPr>
        <w:t>информационного профиля;</w:t>
      </w:r>
    </w:p>
    <w:p w:rsidR="004176B4" w:rsidRPr="00257C37" w:rsidRDefault="004176B4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активизировать работу по подготовке заявок и участию в конкурсных отборах на научные гранты фондов и целевых программ (1-2 в год);</w:t>
      </w:r>
    </w:p>
    <w:p w:rsidR="004176B4" w:rsidRPr="00257C37" w:rsidRDefault="004176B4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обеспечить на основе результатов исследований </w:t>
      </w:r>
      <w:r w:rsidR="00781208" w:rsidRPr="00257C37">
        <w:rPr>
          <w:sz w:val="24"/>
          <w:szCs w:val="24"/>
        </w:rPr>
        <w:t>публикационную активность ППС, аспирантов, магистрантов в журналах международных баз научного цитирования (1-2 в год);</w:t>
      </w:r>
    </w:p>
    <w:p w:rsidR="00781208" w:rsidRPr="00257C37" w:rsidRDefault="00B84515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обеспечить на основе результатов исследования и защит диссертаций, подготовку и издание монографий и учебных пособий-1 в год;</w:t>
      </w:r>
    </w:p>
    <w:p w:rsidR="00B84515" w:rsidRPr="00257C37" w:rsidRDefault="00B84515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расширить российское и международное сотрудничество путем увеличения частоты участия в конференциях различного уровня по приоритетным направлениям с целью обмена знаниями и расширения научных контактов;</w:t>
      </w:r>
    </w:p>
    <w:p w:rsidR="00B84515" w:rsidRPr="00257C37" w:rsidRDefault="00B84515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возобновить всероссийскую научно-практическую конференцию (форум) «Провинция»;</w:t>
      </w:r>
    </w:p>
    <w:p w:rsidR="00B84515" w:rsidRPr="00257C37" w:rsidRDefault="00B84515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повысить узнаваемость кафедры в научном пространстве для этого провести </w:t>
      </w:r>
      <w:proofErr w:type="spellStart"/>
      <w:r w:rsidRPr="00257C37">
        <w:rPr>
          <w:sz w:val="24"/>
          <w:szCs w:val="24"/>
        </w:rPr>
        <w:t>ребрендинг</w:t>
      </w:r>
      <w:proofErr w:type="spellEnd"/>
      <w:r w:rsidRPr="00257C37">
        <w:rPr>
          <w:sz w:val="24"/>
          <w:szCs w:val="24"/>
        </w:rPr>
        <w:t>;</w:t>
      </w:r>
    </w:p>
    <w:p w:rsidR="00B84515" w:rsidRPr="00257C37" w:rsidRDefault="00B84515" w:rsidP="00257C37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развивать НИРС в рамках научной школы и ведения кружковой работы;</w:t>
      </w:r>
    </w:p>
    <w:p w:rsidR="005D31E2" w:rsidRPr="0015160A" w:rsidRDefault="00B84515" w:rsidP="0015160A">
      <w:pPr>
        <w:pStyle w:val="a3"/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активизировать научный </w:t>
      </w:r>
      <w:r w:rsidR="005D31E2" w:rsidRPr="00257C37">
        <w:rPr>
          <w:sz w:val="24"/>
          <w:szCs w:val="24"/>
        </w:rPr>
        <w:t>семинар</w:t>
      </w:r>
      <w:r w:rsidR="0066745C" w:rsidRPr="00257C37">
        <w:rPr>
          <w:sz w:val="24"/>
          <w:szCs w:val="24"/>
        </w:rPr>
        <w:t xml:space="preserve"> кафедры</w:t>
      </w:r>
      <w:proofErr w:type="gramStart"/>
      <w:r w:rsidR="0066745C" w:rsidRPr="00257C37">
        <w:rPr>
          <w:sz w:val="24"/>
          <w:szCs w:val="24"/>
        </w:rPr>
        <w:t xml:space="preserve"> </w:t>
      </w:r>
      <w:r w:rsidR="005D31E2" w:rsidRPr="00257C37">
        <w:rPr>
          <w:sz w:val="24"/>
          <w:szCs w:val="24"/>
        </w:rPr>
        <w:t>,</w:t>
      </w:r>
      <w:proofErr w:type="gramEnd"/>
      <w:r w:rsidR="005D31E2" w:rsidRPr="00257C37">
        <w:rPr>
          <w:sz w:val="24"/>
          <w:szCs w:val="24"/>
        </w:rPr>
        <w:t xml:space="preserve"> к проведению которого привлекать преподавателей, студентов, аспирантов и докторов различных кафедр и организаций.</w:t>
      </w:r>
    </w:p>
    <w:p w:rsidR="000D613E" w:rsidRPr="00257C37" w:rsidRDefault="000D613E" w:rsidP="00257C37">
      <w:pPr>
        <w:pStyle w:val="a3"/>
        <w:numPr>
          <w:ilvl w:val="1"/>
          <w:numId w:val="11"/>
        </w:numPr>
        <w:jc w:val="both"/>
        <w:rPr>
          <w:b/>
          <w:sz w:val="24"/>
          <w:szCs w:val="24"/>
        </w:rPr>
      </w:pPr>
      <w:proofErr w:type="spellStart"/>
      <w:r w:rsidRPr="00257C37">
        <w:rPr>
          <w:b/>
          <w:sz w:val="24"/>
          <w:szCs w:val="24"/>
        </w:rPr>
        <w:lastRenderedPageBreak/>
        <w:t>Проф</w:t>
      </w:r>
      <w:r w:rsidR="00257C37" w:rsidRPr="00257C37">
        <w:rPr>
          <w:b/>
          <w:sz w:val="24"/>
          <w:szCs w:val="24"/>
        </w:rPr>
        <w:t>о</w:t>
      </w:r>
      <w:r w:rsidR="0015160A">
        <w:rPr>
          <w:b/>
          <w:sz w:val="24"/>
          <w:szCs w:val="24"/>
        </w:rPr>
        <w:t>о</w:t>
      </w:r>
      <w:r w:rsidRPr="00257C37">
        <w:rPr>
          <w:b/>
          <w:sz w:val="24"/>
          <w:szCs w:val="24"/>
        </w:rPr>
        <w:t>риентационная</w:t>
      </w:r>
      <w:proofErr w:type="spellEnd"/>
      <w:r w:rsidRPr="00257C37">
        <w:rPr>
          <w:b/>
          <w:sz w:val="24"/>
          <w:szCs w:val="24"/>
        </w:rPr>
        <w:t xml:space="preserve"> работа</w:t>
      </w:r>
    </w:p>
    <w:p w:rsidR="000D613E" w:rsidRPr="00257C37" w:rsidRDefault="000D613E" w:rsidP="00257C37">
      <w:pPr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Развивать </w:t>
      </w:r>
      <w:proofErr w:type="spellStart"/>
      <w:r w:rsidRPr="00257C37">
        <w:rPr>
          <w:sz w:val="24"/>
          <w:szCs w:val="24"/>
        </w:rPr>
        <w:t>профо</w:t>
      </w:r>
      <w:r w:rsidR="001C0FDD">
        <w:rPr>
          <w:sz w:val="24"/>
          <w:szCs w:val="24"/>
        </w:rPr>
        <w:t>о</w:t>
      </w:r>
      <w:r w:rsidRPr="00257C37">
        <w:rPr>
          <w:sz w:val="24"/>
          <w:szCs w:val="24"/>
        </w:rPr>
        <w:t>риентационную</w:t>
      </w:r>
      <w:proofErr w:type="spellEnd"/>
      <w:r w:rsidRPr="00257C37">
        <w:rPr>
          <w:sz w:val="24"/>
          <w:szCs w:val="24"/>
        </w:rPr>
        <w:t xml:space="preserve"> деятельность и информационную открытость, в том числе:</w:t>
      </w:r>
    </w:p>
    <w:p w:rsidR="000D613E" w:rsidRPr="00257C37" w:rsidRDefault="00231E9A" w:rsidP="00257C37">
      <w:pPr>
        <w:pStyle w:val="a3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продолжить проведения агитационной работы в школах</w:t>
      </w:r>
      <w:r w:rsidR="002C34D7">
        <w:rPr>
          <w:sz w:val="24"/>
          <w:szCs w:val="24"/>
        </w:rPr>
        <w:t xml:space="preserve"> и колледжах </w:t>
      </w:r>
      <w:r w:rsidRPr="00257C37">
        <w:rPr>
          <w:sz w:val="24"/>
          <w:szCs w:val="24"/>
        </w:rPr>
        <w:t xml:space="preserve"> </w:t>
      </w:r>
      <w:proofErr w:type="gramStart"/>
      <w:r w:rsidRPr="00257C37">
        <w:rPr>
          <w:sz w:val="24"/>
          <w:szCs w:val="24"/>
        </w:rPr>
        <w:t>г</w:t>
      </w:r>
      <w:proofErr w:type="gramEnd"/>
      <w:r w:rsidRPr="00257C37">
        <w:rPr>
          <w:sz w:val="24"/>
          <w:szCs w:val="24"/>
        </w:rPr>
        <w:t>. Пензы и области как силами ППС кафедры, так и привлечением волонтеров из числа студентов;</w:t>
      </w:r>
    </w:p>
    <w:p w:rsidR="00231E9A" w:rsidRPr="00257C37" w:rsidRDefault="00231E9A" w:rsidP="00257C37">
      <w:pPr>
        <w:pStyle w:val="a3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 xml:space="preserve">продолжить использовать всесторонние формы коммуникаций через </w:t>
      </w:r>
      <w:r w:rsidR="006C2F32" w:rsidRPr="00257C37">
        <w:rPr>
          <w:sz w:val="24"/>
          <w:szCs w:val="24"/>
        </w:rPr>
        <w:t>Инте</w:t>
      </w:r>
      <w:r w:rsidR="006C2F32">
        <w:rPr>
          <w:sz w:val="24"/>
          <w:szCs w:val="24"/>
        </w:rPr>
        <w:t>рнет-ресурсы</w:t>
      </w:r>
      <w:r w:rsidR="002C34D7">
        <w:rPr>
          <w:sz w:val="24"/>
          <w:szCs w:val="24"/>
        </w:rPr>
        <w:t xml:space="preserve"> между университетом</w:t>
      </w:r>
      <w:r w:rsidRPr="00257C37">
        <w:rPr>
          <w:sz w:val="24"/>
          <w:szCs w:val="24"/>
        </w:rPr>
        <w:t xml:space="preserve">, кафедрой, абитуриентами и их родителей, сделать акцент и усилить </w:t>
      </w:r>
      <w:proofErr w:type="spellStart"/>
      <w:r w:rsidRPr="00257C37">
        <w:rPr>
          <w:sz w:val="24"/>
          <w:szCs w:val="24"/>
        </w:rPr>
        <w:t>профорентационную</w:t>
      </w:r>
      <w:proofErr w:type="spellEnd"/>
      <w:r w:rsidRPr="00257C37">
        <w:rPr>
          <w:sz w:val="24"/>
          <w:szCs w:val="24"/>
        </w:rPr>
        <w:t xml:space="preserve"> работу через социальные сети, через студентов и выпускников;</w:t>
      </w:r>
    </w:p>
    <w:p w:rsidR="00231E9A" w:rsidRPr="00257C37" w:rsidRDefault="00231E9A" w:rsidP="00257C37">
      <w:pPr>
        <w:pStyle w:val="a3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развивать исследователь</w:t>
      </w:r>
      <w:r w:rsidR="006F5751" w:rsidRPr="00257C37">
        <w:rPr>
          <w:sz w:val="24"/>
          <w:szCs w:val="24"/>
        </w:rPr>
        <w:t>скую деятельность со школьниками</w:t>
      </w:r>
      <w:r w:rsidR="0066745C" w:rsidRPr="00257C37">
        <w:rPr>
          <w:sz w:val="24"/>
          <w:szCs w:val="24"/>
        </w:rPr>
        <w:t xml:space="preserve"> в</w:t>
      </w:r>
      <w:r w:rsidR="006F5751" w:rsidRPr="00257C37">
        <w:rPr>
          <w:sz w:val="24"/>
          <w:szCs w:val="24"/>
        </w:rPr>
        <w:t xml:space="preserve"> рамках кафедральных кружков, подготовки к предметным ол</w:t>
      </w:r>
      <w:r w:rsidR="002C34D7">
        <w:rPr>
          <w:sz w:val="24"/>
          <w:szCs w:val="24"/>
        </w:rPr>
        <w:t>импиадам по маркетингу, туризму, коммерции;</w:t>
      </w:r>
    </w:p>
    <w:p w:rsidR="00E251AE" w:rsidRPr="00257C37" w:rsidRDefault="00E251AE" w:rsidP="00257C37">
      <w:pPr>
        <w:pStyle w:val="20"/>
        <w:numPr>
          <w:ilvl w:val="0"/>
          <w:numId w:val="13"/>
        </w:numPr>
        <w:shd w:val="clear" w:color="auto" w:fill="auto"/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расширять информационную открытость кафедры</w:t>
      </w:r>
      <w:r w:rsidRPr="00257C37">
        <w:rPr>
          <w:color w:val="000000"/>
          <w:sz w:val="24"/>
          <w:szCs w:val="24"/>
          <w:vertAlign w:val="superscript"/>
          <w:lang w:bidi="ru-RU"/>
        </w:rPr>
        <w:t xml:space="preserve"> </w:t>
      </w:r>
      <w:r w:rsidRPr="00257C37">
        <w:rPr>
          <w:color w:val="000000"/>
          <w:sz w:val="24"/>
          <w:szCs w:val="24"/>
          <w:lang w:bidi="ru-RU"/>
        </w:rPr>
        <w:t xml:space="preserve"> путём повышения качества ее</w:t>
      </w:r>
      <w:r w:rsidRPr="00257C37">
        <w:rPr>
          <w:sz w:val="24"/>
          <w:szCs w:val="24"/>
        </w:rPr>
        <w:t xml:space="preserve"> </w:t>
      </w:r>
      <w:r w:rsidR="00462DCD" w:rsidRPr="00257C37">
        <w:rPr>
          <w:color w:val="000000"/>
          <w:sz w:val="24"/>
          <w:szCs w:val="24"/>
          <w:lang w:bidi="ru-RU"/>
        </w:rPr>
        <w:t>Интернет-ресурсов</w:t>
      </w:r>
      <w:r w:rsidRPr="00257C37">
        <w:rPr>
          <w:color w:val="000000"/>
          <w:sz w:val="24"/>
          <w:szCs w:val="24"/>
          <w:lang w:bidi="ru-RU"/>
        </w:rPr>
        <w:t>, динамичного развития и регулярного обновления сайта кафедры;</w:t>
      </w:r>
    </w:p>
    <w:p w:rsidR="00E251AE" w:rsidRPr="00257C37" w:rsidRDefault="00E251AE" w:rsidP="00257C37">
      <w:pPr>
        <w:pStyle w:val="20"/>
        <w:numPr>
          <w:ilvl w:val="0"/>
          <w:numId w:val="13"/>
        </w:numPr>
        <w:shd w:val="clear" w:color="auto" w:fill="auto"/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усилить работу ППС кафедры в сфере популяризаций маркетинга и туризма через СМИ (телевизионные выступления, издания научно-популярного характера, участие в летних школьных проектах и т.п.).</w:t>
      </w:r>
    </w:p>
    <w:p w:rsidR="00E251AE" w:rsidRPr="00257C37" w:rsidRDefault="00E251AE" w:rsidP="00257C37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E251AE" w:rsidRPr="00257C37" w:rsidRDefault="00E251AE" w:rsidP="00257C37">
      <w:pPr>
        <w:pStyle w:val="20"/>
        <w:numPr>
          <w:ilvl w:val="1"/>
          <w:numId w:val="11"/>
        </w:numPr>
        <w:shd w:val="clear" w:color="auto" w:fill="auto"/>
        <w:spacing w:line="240" w:lineRule="auto"/>
        <w:jc w:val="both"/>
        <w:rPr>
          <w:b/>
          <w:color w:val="000000"/>
          <w:sz w:val="24"/>
          <w:szCs w:val="24"/>
          <w:lang w:bidi="ru-RU"/>
        </w:rPr>
      </w:pPr>
      <w:r w:rsidRPr="00257C37">
        <w:rPr>
          <w:b/>
          <w:color w:val="000000"/>
          <w:sz w:val="24"/>
          <w:szCs w:val="24"/>
          <w:lang w:bidi="ru-RU"/>
        </w:rPr>
        <w:t>Работа по трудоустройству выпускников</w:t>
      </w:r>
    </w:p>
    <w:p w:rsidR="00E251AE" w:rsidRPr="00257C37" w:rsidRDefault="00E251AE" w:rsidP="00257C3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57C37">
        <w:rPr>
          <w:sz w:val="24"/>
          <w:szCs w:val="24"/>
        </w:rPr>
        <w:t>Продолжить эффективное взаимодействие с предприятиями и организациями, в том числе:</w:t>
      </w:r>
    </w:p>
    <w:p w:rsidR="00E251AE" w:rsidRPr="00257C37" w:rsidRDefault="00E251AE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 xml:space="preserve">обеспечить прохождение практик на базе </w:t>
      </w:r>
      <w:r w:rsidR="0066745C" w:rsidRPr="00257C37">
        <w:rPr>
          <w:color w:val="000000"/>
          <w:sz w:val="24"/>
          <w:szCs w:val="24"/>
          <w:lang w:bidi="ru-RU"/>
        </w:rPr>
        <w:t xml:space="preserve">успешных </w:t>
      </w:r>
      <w:r w:rsidRPr="00257C37">
        <w:rPr>
          <w:color w:val="000000"/>
          <w:sz w:val="24"/>
          <w:szCs w:val="24"/>
          <w:lang w:bidi="ru-RU"/>
        </w:rPr>
        <w:t>предприя</w:t>
      </w:r>
      <w:r w:rsidR="004C13E3" w:rsidRPr="00257C37">
        <w:rPr>
          <w:color w:val="000000"/>
          <w:sz w:val="24"/>
          <w:szCs w:val="24"/>
          <w:lang w:bidi="ru-RU"/>
        </w:rPr>
        <w:t>тий и организаций</w:t>
      </w:r>
      <w:r w:rsidRPr="00257C37">
        <w:rPr>
          <w:color w:val="000000"/>
          <w:sz w:val="24"/>
          <w:szCs w:val="24"/>
          <w:lang w:bidi="ru-RU"/>
        </w:rPr>
        <w:t>, расширить с</w:t>
      </w:r>
      <w:r w:rsidR="004C13E3" w:rsidRPr="00257C37">
        <w:rPr>
          <w:color w:val="000000"/>
          <w:sz w:val="24"/>
          <w:szCs w:val="24"/>
          <w:lang w:bidi="ru-RU"/>
        </w:rPr>
        <w:t>остав предприятий - баз практик на основе </w:t>
      </w:r>
      <w:r w:rsidRPr="00257C37">
        <w:rPr>
          <w:color w:val="000000"/>
          <w:sz w:val="24"/>
          <w:szCs w:val="24"/>
          <w:lang w:bidi="ru-RU"/>
        </w:rPr>
        <w:t>долгосрочных договоров о сотрудничестве;</w:t>
      </w:r>
    </w:p>
    <w:p w:rsidR="00E251AE" w:rsidRPr="00257C37" w:rsidRDefault="00E251AE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проводить регулярные встречи студентов с работодателями;</w:t>
      </w:r>
    </w:p>
    <w:p w:rsidR="00E251AE" w:rsidRPr="00257C37" w:rsidRDefault="00E251AE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обеспечить участие студентов в ярмарках вакансий;</w:t>
      </w:r>
    </w:p>
    <w:p w:rsidR="00E251AE" w:rsidRPr="00257C37" w:rsidRDefault="00E251AE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содействовать прохождению студентов профессиональных стажировок за время</w:t>
      </w:r>
      <w:r w:rsidRPr="00257C37">
        <w:rPr>
          <w:color w:val="000000"/>
          <w:sz w:val="24"/>
          <w:szCs w:val="24"/>
          <w:lang w:bidi="ru-RU"/>
        </w:rPr>
        <w:br/>
        <w:t>обучения (в каникулярное, или свободное время)</w:t>
      </w:r>
      <w:r w:rsidR="004C13E3" w:rsidRPr="00257C37">
        <w:rPr>
          <w:color w:val="000000"/>
          <w:sz w:val="24"/>
          <w:szCs w:val="24"/>
          <w:lang w:bidi="ru-RU"/>
        </w:rPr>
        <w:t>, в том числе за счет внедрения в </w:t>
      </w:r>
      <w:r w:rsidRPr="00257C37">
        <w:rPr>
          <w:color w:val="000000"/>
          <w:sz w:val="24"/>
          <w:szCs w:val="24"/>
          <w:lang w:bidi="ru-RU"/>
        </w:rPr>
        <w:t>образовательный процесс практико-ориентированных курс</w:t>
      </w:r>
      <w:r w:rsidR="004C13E3" w:rsidRPr="00257C37">
        <w:rPr>
          <w:color w:val="000000"/>
          <w:sz w:val="24"/>
          <w:szCs w:val="24"/>
          <w:lang w:bidi="ru-RU"/>
        </w:rPr>
        <w:t>овых работ на основе </w:t>
      </w:r>
      <w:proofErr w:type="spellStart"/>
      <w:r w:rsidRPr="00257C37">
        <w:rPr>
          <w:color w:val="000000"/>
          <w:sz w:val="24"/>
          <w:szCs w:val="24"/>
          <w:lang w:bidi="ru-RU"/>
        </w:rPr>
        <w:t>стажировочных</w:t>
      </w:r>
      <w:proofErr w:type="spellEnd"/>
      <w:r w:rsidRPr="00257C37">
        <w:rPr>
          <w:color w:val="000000"/>
          <w:sz w:val="24"/>
          <w:szCs w:val="24"/>
          <w:lang w:bidi="ru-RU"/>
        </w:rPr>
        <w:t xml:space="preserve"> заданий студентов;</w:t>
      </w:r>
    </w:p>
    <w:p w:rsidR="00AD14AB" w:rsidRPr="00257C37" w:rsidRDefault="00AD14AB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содействовать и стимулировать деятельнос</w:t>
      </w:r>
      <w:r w:rsidR="004C13E3" w:rsidRPr="00257C37">
        <w:rPr>
          <w:color w:val="000000"/>
          <w:sz w:val="24"/>
          <w:szCs w:val="24"/>
          <w:lang w:bidi="ru-RU"/>
        </w:rPr>
        <w:t>ть студентов по открытию МИП (в том </w:t>
      </w:r>
      <w:r w:rsidRPr="00257C37">
        <w:rPr>
          <w:color w:val="000000"/>
          <w:sz w:val="24"/>
          <w:szCs w:val="24"/>
          <w:lang w:bidi="ru-RU"/>
        </w:rPr>
        <w:t>числе через студенческий бизнес инкубатор</w:t>
      </w:r>
      <w:r w:rsidR="004C13E3" w:rsidRPr="00257C37">
        <w:rPr>
          <w:color w:val="000000"/>
          <w:sz w:val="24"/>
          <w:szCs w:val="24"/>
          <w:lang w:bidi="ru-RU"/>
        </w:rPr>
        <w:t xml:space="preserve"> ПГУ) и их участию в программах </w:t>
      </w:r>
      <w:r w:rsidRPr="00257C37">
        <w:rPr>
          <w:color w:val="000000"/>
          <w:sz w:val="24"/>
          <w:szCs w:val="24"/>
          <w:lang w:bidi="ru-RU"/>
        </w:rPr>
        <w:t>поддержки (УМНИК, и т.п.);</w:t>
      </w:r>
    </w:p>
    <w:p w:rsidR="004C13E3" w:rsidRPr="00257C37" w:rsidRDefault="004C13E3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осуществлять мониторинг трудоустройства и карьерного роста выпускников;</w:t>
      </w:r>
    </w:p>
    <w:p w:rsidR="00AD14AB" w:rsidRPr="00257C37" w:rsidRDefault="00AD14AB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проводить ежегодные опросы основных работодателей о степени их</w:t>
      </w:r>
      <w:r w:rsidRPr="00257C37">
        <w:rPr>
          <w:color w:val="000000"/>
          <w:sz w:val="24"/>
          <w:szCs w:val="24"/>
          <w:lang w:bidi="ru-RU"/>
        </w:rPr>
        <w:br/>
        <w:t>удовлетворенности качеством подготовки выпускников</w:t>
      </w:r>
      <w:r w:rsidR="004C13E3" w:rsidRPr="00257C37">
        <w:rPr>
          <w:color w:val="000000"/>
          <w:sz w:val="24"/>
          <w:szCs w:val="24"/>
          <w:lang w:bidi="ru-RU"/>
        </w:rPr>
        <w:t>;</w:t>
      </w:r>
    </w:p>
    <w:p w:rsidR="004C13E3" w:rsidRPr="00257C37" w:rsidRDefault="004C13E3" w:rsidP="00257C37">
      <w:pPr>
        <w:pStyle w:val="20"/>
        <w:numPr>
          <w:ilvl w:val="0"/>
          <w:numId w:val="14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приглашать работодателей на защиты ВКР.</w:t>
      </w:r>
    </w:p>
    <w:p w:rsidR="004C13E3" w:rsidRPr="00257C37" w:rsidRDefault="004C13E3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4C13E3" w:rsidRPr="00257C37" w:rsidRDefault="004C13E3" w:rsidP="00257C37">
      <w:pPr>
        <w:pStyle w:val="20"/>
        <w:numPr>
          <w:ilvl w:val="1"/>
          <w:numId w:val="11"/>
        </w:numPr>
        <w:shd w:val="clear" w:color="auto" w:fill="auto"/>
        <w:tabs>
          <w:tab w:val="left" w:pos="1140"/>
        </w:tabs>
        <w:spacing w:line="240" w:lineRule="auto"/>
        <w:jc w:val="both"/>
        <w:rPr>
          <w:b/>
          <w:sz w:val="24"/>
          <w:szCs w:val="24"/>
        </w:rPr>
      </w:pPr>
      <w:r w:rsidRPr="00257C37">
        <w:rPr>
          <w:b/>
          <w:sz w:val="24"/>
          <w:szCs w:val="24"/>
        </w:rPr>
        <w:t>Международная деятельность</w:t>
      </w:r>
    </w:p>
    <w:p w:rsidR="004C13E3" w:rsidRPr="00257C37" w:rsidRDefault="0066745C" w:rsidP="00257C3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 xml:space="preserve">Развивать </w:t>
      </w:r>
      <w:r w:rsidR="004C13E3" w:rsidRPr="00257C37">
        <w:rPr>
          <w:color w:val="000000"/>
          <w:sz w:val="24"/>
          <w:szCs w:val="24"/>
          <w:lang w:bidi="ru-RU"/>
        </w:rPr>
        <w:t xml:space="preserve"> научное и образовательное сотрудничество с ведущими зарубежными</w:t>
      </w:r>
      <w:r w:rsidR="004C13E3" w:rsidRPr="00257C37">
        <w:rPr>
          <w:color w:val="000000"/>
          <w:sz w:val="24"/>
          <w:szCs w:val="24"/>
          <w:lang w:bidi="ru-RU"/>
        </w:rPr>
        <w:br/>
        <w:t>университетами и научными центрами, в том числе:</w:t>
      </w:r>
    </w:p>
    <w:p w:rsidR="00E251AE" w:rsidRPr="00257C37" w:rsidRDefault="004C13E3" w:rsidP="007F2404">
      <w:pPr>
        <w:pStyle w:val="20"/>
        <w:numPr>
          <w:ilvl w:val="0"/>
          <w:numId w:val="15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поддерживать международную академическую мобильность студентов, аспирантов и ППС;</w:t>
      </w:r>
    </w:p>
    <w:p w:rsidR="004C13E3" w:rsidRPr="00257C37" w:rsidRDefault="004C13E3" w:rsidP="007F2404">
      <w:pPr>
        <w:pStyle w:val="20"/>
        <w:numPr>
          <w:ilvl w:val="0"/>
          <w:numId w:val="15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готовить и привлекать студентов (в том числе через студенческий научный кружок) к</w:t>
      </w:r>
      <w:r w:rsidRPr="00257C37">
        <w:rPr>
          <w:color w:val="000000"/>
          <w:sz w:val="24"/>
          <w:szCs w:val="24"/>
          <w:lang w:bidi="ru-RU"/>
        </w:rPr>
        <w:br/>
        <w:t>участию в международных студенческих олимпиадах;</w:t>
      </w:r>
    </w:p>
    <w:p w:rsidR="004C13E3" w:rsidRPr="00257C37" w:rsidRDefault="004C13E3" w:rsidP="007F2404">
      <w:pPr>
        <w:pStyle w:val="20"/>
        <w:numPr>
          <w:ilvl w:val="0"/>
          <w:numId w:val="15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обеспечить участие ППС кафедры в международных конференциях и международных</w:t>
      </w:r>
      <w:r w:rsidRPr="00257C37">
        <w:rPr>
          <w:color w:val="000000"/>
          <w:sz w:val="24"/>
          <w:szCs w:val="24"/>
          <w:lang w:bidi="ru-RU"/>
        </w:rPr>
        <w:br/>
        <w:t>образовательных проектах;</w:t>
      </w:r>
    </w:p>
    <w:p w:rsidR="004C13E3" w:rsidRPr="007F2404" w:rsidRDefault="004C13E3" w:rsidP="007F2404">
      <w:pPr>
        <w:pStyle w:val="20"/>
        <w:numPr>
          <w:ilvl w:val="0"/>
          <w:numId w:val="15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 xml:space="preserve">развивать деятельность по обеспечению зарубежных стажировок </w:t>
      </w:r>
      <w:r w:rsidR="0066745C" w:rsidRPr="00257C37">
        <w:rPr>
          <w:color w:val="000000"/>
          <w:sz w:val="24"/>
          <w:szCs w:val="24"/>
          <w:lang w:bidi="ru-RU"/>
        </w:rPr>
        <w:t xml:space="preserve">студентов и </w:t>
      </w:r>
      <w:r w:rsidRPr="00257C37">
        <w:rPr>
          <w:color w:val="000000"/>
          <w:sz w:val="24"/>
          <w:szCs w:val="24"/>
          <w:lang w:bidi="ru-RU"/>
        </w:rPr>
        <w:t>слушателей</w:t>
      </w:r>
      <w:r w:rsidR="007F2404">
        <w:rPr>
          <w:sz w:val="24"/>
          <w:szCs w:val="24"/>
        </w:rPr>
        <w:t xml:space="preserve"> </w:t>
      </w:r>
      <w:r w:rsidRPr="007F2404">
        <w:rPr>
          <w:color w:val="000000"/>
          <w:sz w:val="24"/>
          <w:szCs w:val="24"/>
          <w:lang w:bidi="ru-RU"/>
        </w:rPr>
        <w:t>Президентской программы управленческих кадров;</w:t>
      </w:r>
    </w:p>
    <w:p w:rsidR="004C13E3" w:rsidRPr="00257C37" w:rsidRDefault="004C13E3" w:rsidP="007F2404">
      <w:pPr>
        <w:pStyle w:val="20"/>
        <w:numPr>
          <w:ilvl w:val="0"/>
          <w:numId w:val="15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 xml:space="preserve">поддерживать изучение английского языка преподавателями кафедры, увеличить </w:t>
      </w:r>
      <w:r w:rsidRPr="00257C37">
        <w:rPr>
          <w:color w:val="000000"/>
          <w:sz w:val="24"/>
          <w:szCs w:val="24"/>
          <w:lang w:bidi="ru-RU"/>
        </w:rPr>
        <w:br/>
        <w:t>число преподавателей, осваивающих и совершенствующих английский язык.</w:t>
      </w:r>
    </w:p>
    <w:p w:rsidR="004C13E3" w:rsidRPr="00257C37" w:rsidRDefault="004C13E3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4C13E3" w:rsidRPr="007F2404" w:rsidRDefault="004C13E3" w:rsidP="007F2404">
      <w:pPr>
        <w:pStyle w:val="20"/>
        <w:numPr>
          <w:ilvl w:val="1"/>
          <w:numId w:val="11"/>
        </w:numPr>
        <w:shd w:val="clear" w:color="auto" w:fill="auto"/>
        <w:tabs>
          <w:tab w:val="left" w:pos="1140"/>
        </w:tabs>
        <w:spacing w:line="240" w:lineRule="auto"/>
        <w:jc w:val="both"/>
        <w:rPr>
          <w:b/>
          <w:sz w:val="24"/>
          <w:szCs w:val="24"/>
        </w:rPr>
      </w:pPr>
      <w:r w:rsidRPr="00257C37">
        <w:rPr>
          <w:b/>
          <w:sz w:val="24"/>
          <w:szCs w:val="24"/>
        </w:rPr>
        <w:lastRenderedPageBreak/>
        <w:t>Научно-исследовательская работа студентов</w:t>
      </w:r>
    </w:p>
    <w:p w:rsidR="00E251AE" w:rsidRPr="00257C37" w:rsidRDefault="004C13E3" w:rsidP="00257C37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 xml:space="preserve">Развивать научно-исследовательскую работу студентов за счет </w:t>
      </w:r>
      <w:r w:rsidR="0066745C" w:rsidRPr="00257C37">
        <w:rPr>
          <w:color w:val="000000"/>
          <w:sz w:val="24"/>
          <w:szCs w:val="24"/>
          <w:lang w:bidi="ru-RU"/>
        </w:rPr>
        <w:t>деятельности</w:t>
      </w:r>
      <w:r w:rsidRPr="00257C37">
        <w:rPr>
          <w:color w:val="000000"/>
          <w:sz w:val="24"/>
          <w:szCs w:val="24"/>
          <w:lang w:bidi="ru-RU"/>
        </w:rPr>
        <w:t> студенческих научных кружков и расширения области их научных интересов; обеспечения публикаций студенческих работ и ф</w:t>
      </w:r>
      <w:r w:rsidR="002C34D7">
        <w:rPr>
          <w:color w:val="000000"/>
          <w:sz w:val="24"/>
          <w:szCs w:val="24"/>
          <w:lang w:bidi="ru-RU"/>
        </w:rPr>
        <w:t>ормирование у студентов навыков научного доклада в рамках </w:t>
      </w:r>
      <w:r w:rsidRPr="00257C37">
        <w:rPr>
          <w:color w:val="000000"/>
          <w:sz w:val="24"/>
          <w:szCs w:val="24"/>
          <w:lang w:bidi="ru-RU"/>
        </w:rPr>
        <w:t>кафедральной конференции.</w:t>
      </w:r>
    </w:p>
    <w:p w:rsidR="00023717" w:rsidRPr="00257C37" w:rsidRDefault="00023717" w:rsidP="007F2404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023717" w:rsidRPr="007F2404" w:rsidRDefault="007F2404" w:rsidP="007F2404">
      <w:pPr>
        <w:pStyle w:val="20"/>
        <w:numPr>
          <w:ilvl w:val="1"/>
          <w:numId w:val="11"/>
        </w:numPr>
        <w:shd w:val="clear" w:color="auto" w:fill="auto"/>
        <w:spacing w:line="240" w:lineRule="auto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В</w:t>
      </w:r>
      <w:r w:rsidR="00023717" w:rsidRPr="00257C37">
        <w:rPr>
          <w:b/>
          <w:color w:val="000000"/>
          <w:sz w:val="24"/>
          <w:szCs w:val="24"/>
          <w:lang w:bidi="ru-RU"/>
        </w:rPr>
        <w:t>оспитательная работа</w:t>
      </w:r>
    </w:p>
    <w:p w:rsidR="00023717" w:rsidRPr="00257C37" w:rsidRDefault="00023717" w:rsidP="00257C3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Повышать эффективность психолого-педагогической деятельности кураторов, совершенствовать систему духовно-нравственного, культурно – эстетического воспитания и систему профилактики деструктивн</w:t>
      </w:r>
      <w:r w:rsidR="007F2404">
        <w:rPr>
          <w:color w:val="000000"/>
          <w:sz w:val="24"/>
          <w:szCs w:val="24"/>
          <w:lang w:bidi="ru-RU"/>
        </w:rPr>
        <w:t xml:space="preserve">ого </w:t>
      </w:r>
      <w:proofErr w:type="gramStart"/>
      <w:r w:rsidR="007F2404">
        <w:rPr>
          <w:color w:val="000000"/>
          <w:sz w:val="24"/>
          <w:szCs w:val="24"/>
          <w:lang w:bidi="ru-RU"/>
        </w:rPr>
        <w:t>поведения</w:t>
      </w:r>
      <w:proofErr w:type="gramEnd"/>
      <w:r w:rsidR="007F2404">
        <w:rPr>
          <w:color w:val="000000"/>
          <w:sz w:val="24"/>
          <w:szCs w:val="24"/>
          <w:lang w:bidi="ru-RU"/>
        </w:rPr>
        <w:t xml:space="preserve"> в том числе путем увеличения количества </w:t>
      </w:r>
      <w:r w:rsidRPr="00257C37">
        <w:rPr>
          <w:color w:val="000000"/>
          <w:sz w:val="24"/>
          <w:szCs w:val="24"/>
          <w:lang w:bidi="ru-RU"/>
        </w:rPr>
        <w:t xml:space="preserve">студентов, участвующих в спортивных мероприятиях, в творческих конкурсах различного уровня и направленности, в студенческих отрядах и в волонтерском </w:t>
      </w:r>
      <w:r w:rsidRPr="00257C37">
        <w:rPr>
          <w:sz w:val="24"/>
          <w:szCs w:val="24"/>
        </w:rPr>
        <w:t>движении.</w:t>
      </w:r>
    </w:p>
    <w:p w:rsidR="007F2404" w:rsidRDefault="007F2404" w:rsidP="007F240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023717" w:rsidRPr="007F2404" w:rsidRDefault="007F2404" w:rsidP="007F2404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7F2404">
        <w:rPr>
          <w:b/>
          <w:sz w:val="24"/>
          <w:szCs w:val="24"/>
        </w:rPr>
        <w:t xml:space="preserve">2.8 </w:t>
      </w:r>
      <w:r w:rsidR="002D05C9">
        <w:rPr>
          <w:b/>
          <w:sz w:val="24"/>
          <w:szCs w:val="24"/>
        </w:rPr>
        <w:t xml:space="preserve"> </w:t>
      </w:r>
      <w:r w:rsidR="00023717" w:rsidRPr="007F2404">
        <w:rPr>
          <w:b/>
          <w:sz w:val="24"/>
          <w:szCs w:val="24"/>
        </w:rPr>
        <w:t>Работа</w:t>
      </w:r>
      <w:r w:rsidR="00023717" w:rsidRPr="00257C37">
        <w:rPr>
          <w:b/>
          <w:sz w:val="24"/>
          <w:szCs w:val="24"/>
        </w:rPr>
        <w:t xml:space="preserve"> по совершенствованию материально- технической базы кафедры</w:t>
      </w:r>
    </w:p>
    <w:p w:rsidR="00023717" w:rsidRPr="00257C37" w:rsidRDefault="00023717" w:rsidP="00257C37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Обеспечить повышение уровня материально-технического, библиотечного и информационного обеспечения образовательного процесса за счет:</w:t>
      </w:r>
    </w:p>
    <w:p w:rsidR="00023717" w:rsidRPr="00257C37" w:rsidRDefault="00023717" w:rsidP="007F2404">
      <w:pPr>
        <w:pStyle w:val="20"/>
        <w:numPr>
          <w:ilvl w:val="0"/>
          <w:numId w:val="16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 xml:space="preserve">усовершенствование материально-технической базы кафедры (расширение площадей кафедры </w:t>
      </w:r>
      <w:r w:rsidR="002C34D7">
        <w:rPr>
          <w:color w:val="000000"/>
          <w:sz w:val="24"/>
          <w:szCs w:val="24"/>
          <w:lang w:bidi="ru-RU"/>
        </w:rPr>
        <w:t xml:space="preserve">за счет </w:t>
      </w:r>
      <w:r w:rsidRPr="00257C37">
        <w:rPr>
          <w:color w:val="000000"/>
          <w:sz w:val="24"/>
          <w:szCs w:val="24"/>
          <w:lang w:bidi="ru-RU"/>
        </w:rPr>
        <w:t>закреплени</w:t>
      </w:r>
      <w:r w:rsidR="002C34D7">
        <w:rPr>
          <w:color w:val="000000"/>
          <w:sz w:val="24"/>
          <w:szCs w:val="24"/>
          <w:lang w:bidi="ru-RU"/>
        </w:rPr>
        <w:t>я</w:t>
      </w:r>
      <w:r w:rsidRPr="00257C37">
        <w:rPr>
          <w:color w:val="000000"/>
          <w:sz w:val="24"/>
          <w:szCs w:val="24"/>
          <w:lang w:bidi="ru-RU"/>
        </w:rPr>
        <w:t xml:space="preserve"> за кафедрой а. 9-409</w:t>
      </w:r>
      <w:r w:rsidR="002C34D7">
        <w:rPr>
          <w:color w:val="000000"/>
          <w:sz w:val="24"/>
          <w:szCs w:val="24"/>
          <w:lang w:bidi="ru-RU"/>
        </w:rPr>
        <w:t>,</w:t>
      </w:r>
      <w:r w:rsidRPr="00257C37">
        <w:rPr>
          <w:color w:val="000000"/>
          <w:sz w:val="24"/>
          <w:szCs w:val="24"/>
          <w:lang w:bidi="ru-RU"/>
        </w:rPr>
        <w:t xml:space="preserve"> обеспечение доступа к интернету во всех учебных аудиториях, расширение применения в образовательном процессе современного программного обеспечения);</w:t>
      </w:r>
    </w:p>
    <w:p w:rsidR="00023717" w:rsidRPr="00257C37" w:rsidRDefault="00023717" w:rsidP="007F2404">
      <w:pPr>
        <w:pStyle w:val="20"/>
        <w:numPr>
          <w:ilvl w:val="0"/>
          <w:numId w:val="16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color w:val="000000"/>
          <w:sz w:val="24"/>
          <w:szCs w:val="24"/>
          <w:lang w:bidi="ru-RU"/>
        </w:rPr>
      </w:pPr>
      <w:r w:rsidRPr="00257C37">
        <w:rPr>
          <w:color w:val="000000"/>
          <w:sz w:val="24"/>
          <w:szCs w:val="24"/>
          <w:lang w:bidi="ru-RU"/>
        </w:rPr>
        <w:t>обновление и переработка кафедральных стендов;</w:t>
      </w:r>
    </w:p>
    <w:p w:rsidR="00023717" w:rsidRPr="00257C37" w:rsidRDefault="00023717" w:rsidP="007F2404">
      <w:pPr>
        <w:pStyle w:val="20"/>
        <w:numPr>
          <w:ilvl w:val="0"/>
          <w:numId w:val="16"/>
        </w:numPr>
        <w:shd w:val="clear" w:color="auto" w:fill="auto"/>
        <w:tabs>
          <w:tab w:val="left" w:pos="1140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257C37">
        <w:rPr>
          <w:color w:val="000000"/>
          <w:sz w:val="24"/>
          <w:szCs w:val="24"/>
          <w:lang w:bidi="ru-RU"/>
        </w:rPr>
        <w:t>пополнение кафедрального фонда учебных печатных и электронных пособий.</w:t>
      </w:r>
    </w:p>
    <w:p w:rsidR="00023717" w:rsidRPr="00257C37" w:rsidRDefault="00023717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0D49EC" w:rsidRPr="00257C37" w:rsidRDefault="000D49EC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E31E6" w:rsidRPr="00257C37" w:rsidRDefault="00DE31E6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E31E6" w:rsidRPr="00257C37" w:rsidRDefault="00DE31E6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E31E6" w:rsidRPr="00257C37" w:rsidRDefault="00DE31E6" w:rsidP="00257C37">
      <w:pPr>
        <w:pStyle w:val="20"/>
        <w:shd w:val="clear" w:color="auto" w:fill="auto"/>
        <w:tabs>
          <w:tab w:val="left" w:pos="11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E31E6" w:rsidRDefault="00DE31E6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DE31E6" w:rsidRDefault="00DE31E6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7F2404" w:rsidRDefault="007F2404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15160A" w:rsidRDefault="0015160A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15160A" w:rsidRDefault="0015160A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15160A" w:rsidRDefault="0015160A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0D49EC" w:rsidRDefault="000D49EC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15160A" w:rsidRDefault="0015160A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5B56E3" w:rsidRPr="007F2404" w:rsidRDefault="005B56E3" w:rsidP="007F2404">
      <w:pPr>
        <w:pStyle w:val="a3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F2404">
        <w:rPr>
          <w:b/>
          <w:sz w:val="24"/>
          <w:szCs w:val="24"/>
        </w:rPr>
        <w:lastRenderedPageBreak/>
        <w:t>Основные показатели кафедры</w:t>
      </w:r>
    </w:p>
    <w:p w:rsidR="005B56E3" w:rsidRPr="007F2404" w:rsidRDefault="005B56E3" w:rsidP="005B56E3">
      <w:pPr>
        <w:jc w:val="center"/>
        <w:rPr>
          <w:b/>
          <w:sz w:val="24"/>
          <w:szCs w:val="24"/>
        </w:rPr>
      </w:pPr>
      <w:r w:rsidRPr="007F2404">
        <w:rPr>
          <w:b/>
          <w:sz w:val="24"/>
          <w:szCs w:val="24"/>
        </w:rPr>
        <w:t>«Маркетинг, коммерция и сфера обслуживания»</w:t>
      </w:r>
    </w:p>
    <w:p w:rsidR="005B56E3" w:rsidRDefault="005B56E3" w:rsidP="005B56E3">
      <w:pPr>
        <w:jc w:val="center"/>
        <w:rPr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567"/>
        <w:gridCol w:w="9"/>
        <w:gridCol w:w="133"/>
        <w:gridCol w:w="4394"/>
        <w:gridCol w:w="993"/>
        <w:gridCol w:w="992"/>
        <w:gridCol w:w="992"/>
        <w:gridCol w:w="142"/>
        <w:gridCol w:w="992"/>
        <w:gridCol w:w="1134"/>
      </w:tblGrid>
      <w:tr w:rsidR="005B56E3" w:rsidTr="00141835">
        <w:trPr>
          <w:trHeight w:val="287"/>
        </w:trPr>
        <w:tc>
          <w:tcPr>
            <w:tcW w:w="709" w:type="dxa"/>
            <w:gridSpan w:val="3"/>
          </w:tcPr>
          <w:p w:rsidR="005B56E3" w:rsidRPr="00D4420E" w:rsidRDefault="005B56E3" w:rsidP="004B375E">
            <w:pPr>
              <w:jc w:val="center"/>
              <w:rPr>
                <w:b/>
                <w:sz w:val="24"/>
                <w:szCs w:val="24"/>
              </w:rPr>
            </w:pPr>
            <w:r w:rsidRPr="00D4420E">
              <w:rPr>
                <w:b/>
                <w:sz w:val="24"/>
                <w:szCs w:val="24"/>
              </w:rPr>
              <w:t>№</w:t>
            </w:r>
          </w:p>
          <w:p w:rsidR="005B56E3" w:rsidRPr="00D4420E" w:rsidRDefault="005B56E3" w:rsidP="004B37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420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420E">
              <w:rPr>
                <w:b/>
                <w:sz w:val="24"/>
                <w:szCs w:val="24"/>
              </w:rPr>
              <w:t>/</w:t>
            </w:r>
            <w:proofErr w:type="spellStart"/>
            <w:r w:rsidRPr="00D4420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b/>
                <w:sz w:val="24"/>
                <w:szCs w:val="24"/>
              </w:rPr>
            </w:pPr>
            <w:r w:rsidRPr="007F2404">
              <w:rPr>
                <w:b/>
                <w:sz w:val="24"/>
                <w:szCs w:val="24"/>
              </w:rPr>
              <w:t>2024</w:t>
            </w:r>
          </w:p>
        </w:tc>
      </w:tr>
      <w:tr w:rsidR="005B56E3" w:rsidTr="00141835">
        <w:trPr>
          <w:trHeight w:val="143"/>
        </w:trPr>
        <w:tc>
          <w:tcPr>
            <w:tcW w:w="10348" w:type="dxa"/>
            <w:gridSpan w:val="10"/>
          </w:tcPr>
          <w:p w:rsidR="005B56E3" w:rsidRPr="007F2404" w:rsidRDefault="005B56E3" w:rsidP="007F240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b/>
                <w:i/>
                <w:sz w:val="24"/>
                <w:szCs w:val="24"/>
              </w:rPr>
            </w:pPr>
            <w:r w:rsidRPr="007F2404">
              <w:rPr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5B56E3" w:rsidTr="00141835">
        <w:trPr>
          <w:trHeight w:val="295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Общий контингент студентов, чел. </w:t>
            </w:r>
          </w:p>
        </w:tc>
        <w:tc>
          <w:tcPr>
            <w:tcW w:w="993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B56E3" w:rsidTr="00141835">
        <w:trPr>
          <w:trHeight w:val="287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</w:t>
            </w:r>
            <w:proofErr w:type="gramStart"/>
            <w:r w:rsidRPr="007F2404">
              <w:t>реализуемых</w:t>
            </w:r>
            <w:proofErr w:type="gramEnd"/>
            <w:r w:rsidRPr="007F2404">
              <w:t xml:space="preserve"> ООП СПО/ВО, ед.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</w:tr>
      <w:tr w:rsidR="005B56E3" w:rsidTr="00141835">
        <w:trPr>
          <w:trHeight w:val="438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программ дополнительного образования, ед. </w:t>
            </w:r>
          </w:p>
        </w:tc>
        <w:tc>
          <w:tcPr>
            <w:tcW w:w="993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56E3" w:rsidTr="00141835">
        <w:trPr>
          <w:trHeight w:val="295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Численность лиц, обучающихся в магистратуре/аспирантуре, чел.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20/1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20/1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20/</w:t>
            </w:r>
            <w:r w:rsidR="0066745C" w:rsidRPr="007F24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20/</w:t>
            </w:r>
            <w:r w:rsidR="0066745C" w:rsidRPr="007F240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20/</w:t>
            </w:r>
            <w:r w:rsidR="0066745C" w:rsidRPr="007F2404">
              <w:rPr>
                <w:sz w:val="24"/>
                <w:szCs w:val="24"/>
              </w:rPr>
              <w:t>3</w:t>
            </w:r>
          </w:p>
        </w:tc>
      </w:tr>
      <w:tr w:rsidR="005B56E3" w:rsidTr="00141835">
        <w:trPr>
          <w:trHeight w:val="725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Доля выпускников, трудоустроившихся по специальности в течение трех лет после окончания университета, %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90</w:t>
            </w:r>
          </w:p>
        </w:tc>
      </w:tr>
      <w:tr w:rsidR="005B56E3" w:rsidTr="00141835">
        <w:trPr>
          <w:trHeight w:val="143"/>
        </w:trPr>
        <w:tc>
          <w:tcPr>
            <w:tcW w:w="10348" w:type="dxa"/>
            <w:gridSpan w:val="10"/>
          </w:tcPr>
          <w:p w:rsidR="005B56E3" w:rsidRPr="007F2404" w:rsidRDefault="005B56E3" w:rsidP="007F240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b/>
                <w:i/>
                <w:sz w:val="24"/>
                <w:szCs w:val="24"/>
              </w:rPr>
            </w:pPr>
            <w:r w:rsidRPr="007F2404">
              <w:rPr>
                <w:b/>
                <w:i/>
                <w:sz w:val="24"/>
                <w:szCs w:val="24"/>
              </w:rPr>
              <w:t>Наука и инновации</w:t>
            </w:r>
          </w:p>
        </w:tc>
      </w:tr>
      <w:tr w:rsidR="005B56E3" w:rsidTr="00141835">
        <w:trPr>
          <w:trHeight w:val="287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Доля НПР, участвующих в выполнении НИР (НИОКР), %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60</w:t>
            </w:r>
          </w:p>
        </w:tc>
      </w:tr>
      <w:tr w:rsidR="005B56E3" w:rsidTr="00141835">
        <w:trPr>
          <w:trHeight w:val="1027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статей, изданных в научной периодике, индексируемой </w:t>
            </w:r>
            <w:proofErr w:type="spellStart"/>
            <w:r w:rsidRPr="007F2404">
              <w:t>WebofScience</w:t>
            </w:r>
            <w:proofErr w:type="spellEnd"/>
            <w:r w:rsidRPr="007F2404">
              <w:t>/</w:t>
            </w:r>
            <w:proofErr w:type="spellStart"/>
            <w:r w:rsidRPr="007F2404">
              <w:t>Scopus</w:t>
            </w:r>
            <w:proofErr w:type="spellEnd"/>
            <w:r w:rsidRPr="007F2404">
              <w:t xml:space="preserve">/Российский индекс цитирования, в российских рецензируемых научных журналах, шт.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1/1/5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2/1/10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2/1/12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2/1/12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2/1/12</w:t>
            </w:r>
          </w:p>
        </w:tc>
      </w:tr>
      <w:tr w:rsidR="005B56E3" w:rsidTr="00141835">
        <w:trPr>
          <w:trHeight w:val="287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5B56E3" w:rsidRPr="007F2404" w:rsidRDefault="0015160A" w:rsidP="007F2404">
            <w:pPr>
              <w:pStyle w:val="Default"/>
            </w:pPr>
            <w:r>
              <w:t xml:space="preserve">Количество изданных монографий, </w:t>
            </w:r>
            <w:r w:rsidR="005B56E3" w:rsidRPr="007F2404">
              <w:t xml:space="preserve">шт.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</w:p>
        </w:tc>
      </w:tr>
      <w:tr w:rsidR="005B56E3" w:rsidTr="00141835">
        <w:trPr>
          <w:trHeight w:val="733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Цитирование публикаций, изданных за </w:t>
            </w:r>
            <w:proofErr w:type="gramStart"/>
            <w:r w:rsidRPr="007F2404">
              <w:t>последние</w:t>
            </w:r>
            <w:proofErr w:type="gramEnd"/>
            <w:r w:rsidRPr="007F2404">
              <w:t xml:space="preserve"> 5 полных лет в научной периодике, индексируемой </w:t>
            </w:r>
            <w:proofErr w:type="spellStart"/>
            <w:r w:rsidRPr="007F2404">
              <w:t>WebofScience</w:t>
            </w:r>
            <w:proofErr w:type="spellEnd"/>
            <w:r w:rsidRPr="007F2404">
              <w:t>/</w:t>
            </w:r>
            <w:proofErr w:type="spellStart"/>
            <w:r w:rsidRPr="007F2404">
              <w:t>Scopus</w:t>
            </w:r>
            <w:proofErr w:type="spellEnd"/>
            <w:r w:rsidRPr="007F2404">
              <w:t xml:space="preserve">/ РИНЦ, ед. </w:t>
            </w:r>
          </w:p>
        </w:tc>
        <w:tc>
          <w:tcPr>
            <w:tcW w:w="993" w:type="dxa"/>
          </w:tcPr>
          <w:p w:rsidR="005B56E3" w:rsidRPr="007F2404" w:rsidRDefault="0066745C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1/1/250</w:t>
            </w:r>
          </w:p>
        </w:tc>
        <w:tc>
          <w:tcPr>
            <w:tcW w:w="992" w:type="dxa"/>
          </w:tcPr>
          <w:p w:rsidR="005B56E3" w:rsidRPr="007F2404" w:rsidRDefault="0066745C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1/5/250</w:t>
            </w:r>
          </w:p>
        </w:tc>
        <w:tc>
          <w:tcPr>
            <w:tcW w:w="992" w:type="dxa"/>
          </w:tcPr>
          <w:p w:rsidR="005B56E3" w:rsidRPr="007F2404" w:rsidRDefault="0066745C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2/5/300</w:t>
            </w:r>
          </w:p>
        </w:tc>
        <w:tc>
          <w:tcPr>
            <w:tcW w:w="1134" w:type="dxa"/>
            <w:gridSpan w:val="2"/>
          </w:tcPr>
          <w:p w:rsidR="005B56E3" w:rsidRPr="007F2404" w:rsidRDefault="0066745C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2/10/300</w:t>
            </w:r>
          </w:p>
        </w:tc>
        <w:tc>
          <w:tcPr>
            <w:tcW w:w="1134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5/10/30</w:t>
            </w:r>
            <w:r w:rsidR="0066745C" w:rsidRPr="007F2404">
              <w:rPr>
                <w:sz w:val="24"/>
                <w:szCs w:val="24"/>
              </w:rPr>
              <w:t>0</w:t>
            </w:r>
          </w:p>
        </w:tc>
      </w:tr>
      <w:tr w:rsidR="005B56E3" w:rsidTr="00141835">
        <w:trPr>
          <w:trHeight w:val="287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защит диссертаций кандидатских/докторских, шт.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1/-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-/1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-/1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1/-</w:t>
            </w:r>
          </w:p>
        </w:tc>
      </w:tr>
      <w:tr w:rsidR="005B56E3" w:rsidTr="00141835">
        <w:trPr>
          <w:trHeight w:val="438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>Объем финансирования научных исследований и разработок, тыс</w:t>
            </w:r>
            <w:proofErr w:type="gramStart"/>
            <w:r w:rsidRPr="007F2404">
              <w:t>.р</w:t>
            </w:r>
            <w:proofErr w:type="gramEnd"/>
            <w:r w:rsidRPr="007F2404">
              <w:t xml:space="preserve">уб. </w:t>
            </w:r>
          </w:p>
        </w:tc>
        <w:tc>
          <w:tcPr>
            <w:tcW w:w="993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134" w:type="dxa"/>
            <w:gridSpan w:val="2"/>
          </w:tcPr>
          <w:p w:rsidR="005B56E3" w:rsidRPr="007F2404" w:rsidRDefault="00725472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56E3" w:rsidRPr="007F2404">
              <w:rPr>
                <w:sz w:val="24"/>
                <w:szCs w:val="24"/>
              </w:rPr>
              <w:t>00</w:t>
            </w:r>
          </w:p>
        </w:tc>
      </w:tr>
      <w:tr w:rsidR="005B56E3" w:rsidTr="00141835">
        <w:trPr>
          <w:trHeight w:val="438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патентов на изобретения, полезные модели, шт.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-</w:t>
            </w:r>
          </w:p>
        </w:tc>
      </w:tr>
      <w:tr w:rsidR="005B56E3" w:rsidTr="00141835">
        <w:trPr>
          <w:trHeight w:val="143"/>
        </w:trPr>
        <w:tc>
          <w:tcPr>
            <w:tcW w:w="10348" w:type="dxa"/>
            <w:gridSpan w:val="10"/>
          </w:tcPr>
          <w:p w:rsidR="005B56E3" w:rsidRPr="007F2404" w:rsidRDefault="005B56E3" w:rsidP="007F240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b/>
                <w:i/>
                <w:sz w:val="24"/>
                <w:szCs w:val="24"/>
              </w:rPr>
            </w:pPr>
            <w:r w:rsidRPr="007F2404">
              <w:rPr>
                <w:b/>
                <w:i/>
                <w:sz w:val="24"/>
                <w:szCs w:val="24"/>
              </w:rPr>
              <w:t>Международная деятельность</w:t>
            </w:r>
          </w:p>
        </w:tc>
      </w:tr>
      <w:tr w:rsidR="005B56E3" w:rsidTr="00141835">
        <w:trPr>
          <w:trHeight w:val="295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Число иностранных студентов, чел. </w:t>
            </w:r>
          </w:p>
        </w:tc>
        <w:tc>
          <w:tcPr>
            <w:tcW w:w="993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56E3" w:rsidRPr="007F2404" w:rsidRDefault="00141835" w:rsidP="007F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56E3" w:rsidTr="00141835">
        <w:trPr>
          <w:trHeight w:val="589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международных конференций, симпозиумов, иных мероприятий, организованных факультетом/ кафедрой, ед.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</w:tr>
      <w:tr w:rsidR="005B56E3" w:rsidTr="00141835">
        <w:trPr>
          <w:trHeight w:val="725"/>
        </w:trPr>
        <w:tc>
          <w:tcPr>
            <w:tcW w:w="709" w:type="dxa"/>
            <w:gridSpan w:val="3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реализуемых программ академической мобильности студентов и НПР с зарубежными университетами, ед.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</w:t>
            </w:r>
          </w:p>
        </w:tc>
      </w:tr>
      <w:tr w:rsidR="005B56E3" w:rsidTr="00141835">
        <w:trPr>
          <w:cantSplit/>
          <w:trHeight w:val="143"/>
        </w:trPr>
        <w:tc>
          <w:tcPr>
            <w:tcW w:w="10348" w:type="dxa"/>
            <w:gridSpan w:val="10"/>
          </w:tcPr>
          <w:p w:rsidR="005B56E3" w:rsidRPr="007F2404" w:rsidRDefault="005B56E3" w:rsidP="007F240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b/>
                <w:i/>
                <w:sz w:val="24"/>
                <w:szCs w:val="24"/>
              </w:rPr>
            </w:pPr>
            <w:r w:rsidRPr="007F2404">
              <w:rPr>
                <w:b/>
                <w:i/>
                <w:sz w:val="24"/>
                <w:szCs w:val="24"/>
              </w:rPr>
              <w:t>Воспитательная деятельность и социальное содержание</w:t>
            </w:r>
          </w:p>
        </w:tc>
      </w:tr>
      <w:tr w:rsidR="005B56E3" w:rsidTr="00141835">
        <w:trPr>
          <w:cantSplit/>
          <w:trHeight w:val="733"/>
        </w:trPr>
        <w:tc>
          <w:tcPr>
            <w:tcW w:w="576" w:type="dxa"/>
            <w:gridSpan w:val="2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27" w:type="dxa"/>
            <w:gridSpan w:val="2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студентов, участвовавших в фестивалях и конкурсах регионального, всероссийского и международного уровней, чел.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6</w:t>
            </w:r>
          </w:p>
        </w:tc>
      </w:tr>
      <w:tr w:rsidR="005B56E3" w:rsidTr="00141835">
        <w:trPr>
          <w:trHeight w:val="733"/>
        </w:trPr>
        <w:tc>
          <w:tcPr>
            <w:tcW w:w="576" w:type="dxa"/>
            <w:gridSpan w:val="2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527" w:type="dxa"/>
            <w:gridSpan w:val="2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Количество студентов, задействованных в работе творческих коллективов, в студенческих отрядах и волонтерских движениях, чел.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</w:tr>
      <w:tr w:rsidR="005B56E3" w:rsidTr="00141835">
        <w:trPr>
          <w:trHeight w:val="143"/>
        </w:trPr>
        <w:tc>
          <w:tcPr>
            <w:tcW w:w="10348" w:type="dxa"/>
            <w:gridSpan w:val="10"/>
          </w:tcPr>
          <w:p w:rsidR="005B56E3" w:rsidRPr="007F2404" w:rsidRDefault="005B56E3" w:rsidP="007F240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b/>
                <w:i/>
                <w:sz w:val="24"/>
                <w:szCs w:val="24"/>
              </w:rPr>
            </w:pPr>
            <w:r w:rsidRPr="007F2404">
              <w:rPr>
                <w:b/>
                <w:i/>
                <w:sz w:val="24"/>
                <w:szCs w:val="24"/>
              </w:rPr>
              <w:t>Организационный, кадровый и финансовый менеджмент</w:t>
            </w:r>
          </w:p>
        </w:tc>
      </w:tr>
      <w:tr w:rsidR="005B56E3" w:rsidTr="00141835">
        <w:trPr>
          <w:trHeight w:val="725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Средний балл за страницу сайта факультета/кафедры в рейтинге сайтов структурных подразделений университета, балл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</w:tr>
      <w:tr w:rsidR="005B56E3" w:rsidTr="00141835">
        <w:trPr>
          <w:trHeight w:val="438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Средний балл рейтинговой оценки деятельности ППС факультета/ кафедры, балл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35</w:t>
            </w:r>
          </w:p>
        </w:tc>
      </w:tr>
      <w:tr w:rsidR="005B56E3" w:rsidTr="00141835">
        <w:trPr>
          <w:trHeight w:val="581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Показатель факультета /кафедры в рейтинге структурных подразделений университета, место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</w:t>
            </w:r>
          </w:p>
        </w:tc>
      </w:tr>
      <w:tr w:rsidR="005B56E3" w:rsidTr="00141835">
        <w:trPr>
          <w:trHeight w:val="1027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</w:tr>
      <w:tr w:rsidR="005B56E3" w:rsidTr="00141835">
        <w:trPr>
          <w:trHeight w:val="287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Средний возраст основного (штатного) ППС, лет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45</w:t>
            </w:r>
          </w:p>
        </w:tc>
      </w:tr>
      <w:tr w:rsidR="005B56E3" w:rsidTr="00141835">
        <w:trPr>
          <w:trHeight w:val="741"/>
        </w:trPr>
        <w:tc>
          <w:tcPr>
            <w:tcW w:w="567" w:type="dxa"/>
          </w:tcPr>
          <w:p w:rsidR="005B56E3" w:rsidRDefault="005B56E3" w:rsidP="004B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536" w:type="dxa"/>
            <w:gridSpan w:val="3"/>
          </w:tcPr>
          <w:p w:rsidR="005B56E3" w:rsidRPr="007F2404" w:rsidRDefault="005B56E3" w:rsidP="007F2404">
            <w:pPr>
              <w:pStyle w:val="Default"/>
            </w:pPr>
            <w:r w:rsidRPr="007F2404">
              <w:t xml:space="preserve">Доля штатного ППС, имеющего ученую степень кандидата/доктора наук, в общей штатной численности ППС, приведенной к полной ставке, % </w:t>
            </w:r>
          </w:p>
        </w:tc>
        <w:tc>
          <w:tcPr>
            <w:tcW w:w="993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56E3" w:rsidRPr="007F2404" w:rsidRDefault="005B56E3" w:rsidP="007F2404">
            <w:pPr>
              <w:jc w:val="center"/>
              <w:rPr>
                <w:sz w:val="24"/>
                <w:szCs w:val="24"/>
              </w:rPr>
            </w:pPr>
            <w:r w:rsidRPr="007F2404">
              <w:rPr>
                <w:sz w:val="24"/>
                <w:szCs w:val="24"/>
              </w:rPr>
              <w:t>100</w:t>
            </w:r>
          </w:p>
        </w:tc>
      </w:tr>
    </w:tbl>
    <w:p w:rsidR="000D49EC" w:rsidRPr="00023717" w:rsidRDefault="000D49EC" w:rsidP="00023717">
      <w:pPr>
        <w:pStyle w:val="20"/>
        <w:shd w:val="clear" w:color="auto" w:fill="auto"/>
        <w:tabs>
          <w:tab w:val="left" w:pos="1140"/>
        </w:tabs>
        <w:spacing w:line="240" w:lineRule="auto"/>
        <w:ind w:firstLine="0"/>
        <w:jc w:val="both"/>
        <w:rPr>
          <w:sz w:val="28"/>
          <w:szCs w:val="28"/>
        </w:rPr>
      </w:pPr>
    </w:p>
    <w:p w:rsidR="00023717" w:rsidRPr="007F2404" w:rsidRDefault="0066774D" w:rsidP="007F2404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7F2404">
        <w:rPr>
          <w:b/>
          <w:sz w:val="24"/>
          <w:szCs w:val="24"/>
        </w:rPr>
        <w:t>Ожидаемые результаты реализации программы развития кафедры «Маркетинг, коммерция и сфера обслуживания»</w:t>
      </w:r>
    </w:p>
    <w:p w:rsidR="0066774D" w:rsidRPr="007F2404" w:rsidRDefault="0066774D" w:rsidP="0066774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66774D" w:rsidRPr="00F83EBD" w:rsidRDefault="0066774D" w:rsidP="00F83EB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F83EBD">
        <w:rPr>
          <w:color w:val="000000"/>
          <w:sz w:val="24"/>
          <w:szCs w:val="24"/>
          <w:lang w:bidi="ru-RU"/>
        </w:rPr>
        <w:t>Программа развития кафедры на 2020-2024 г.г. нацелена на следующие результаты:</w:t>
      </w:r>
    </w:p>
    <w:p w:rsidR="0066745C" w:rsidRPr="007F2404" w:rsidRDefault="0066774D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color w:val="000000"/>
          <w:sz w:val="24"/>
          <w:szCs w:val="24"/>
          <w:lang w:bidi="ru-RU"/>
        </w:rPr>
        <w:t>Высокое качество реализации основных профессиональных</w:t>
      </w:r>
      <w:r w:rsidRPr="007F2404">
        <w:rPr>
          <w:color w:val="000000"/>
          <w:sz w:val="24"/>
          <w:szCs w:val="24"/>
          <w:lang w:bidi="ru-RU"/>
        </w:rPr>
        <w:br/>
        <w:t xml:space="preserve">образовательных программ </w:t>
      </w:r>
      <w:proofErr w:type="spellStart"/>
      <w:r w:rsidRPr="007F2404">
        <w:rPr>
          <w:color w:val="000000"/>
          <w:sz w:val="24"/>
          <w:szCs w:val="24"/>
          <w:lang w:bidi="ru-RU"/>
        </w:rPr>
        <w:t>бакалавриата</w:t>
      </w:r>
      <w:proofErr w:type="spellEnd"/>
      <w:r w:rsidRPr="007F2404">
        <w:rPr>
          <w:color w:val="000000"/>
          <w:sz w:val="24"/>
          <w:szCs w:val="24"/>
          <w:lang w:bidi="ru-RU"/>
        </w:rPr>
        <w:t>, магистратуры и аспирантуры;</w:t>
      </w:r>
    </w:p>
    <w:p w:rsidR="0066774D" w:rsidRPr="007F2404" w:rsidRDefault="0066774D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color w:val="000000"/>
          <w:sz w:val="24"/>
          <w:szCs w:val="24"/>
          <w:lang w:bidi="ru-RU"/>
        </w:rPr>
        <w:t>Расширение кадрового состава за счёт подг</w:t>
      </w:r>
      <w:r w:rsidR="0066745C" w:rsidRPr="007F2404">
        <w:rPr>
          <w:color w:val="000000"/>
          <w:sz w:val="24"/>
          <w:szCs w:val="24"/>
          <w:lang w:bidi="ru-RU"/>
        </w:rPr>
        <w:t xml:space="preserve">отовки молодых преподавателей, </w:t>
      </w:r>
      <w:r w:rsidRPr="007F2404">
        <w:rPr>
          <w:color w:val="000000"/>
          <w:sz w:val="24"/>
          <w:szCs w:val="24"/>
          <w:lang w:bidi="ru-RU"/>
        </w:rPr>
        <w:t xml:space="preserve">успешно закончивших аспирантуру и защитивших кандидатские диссертации, а также за счет привлечения представителей предприятий и организаций, имеющих </w:t>
      </w:r>
      <w:r w:rsidR="00FC1773">
        <w:rPr>
          <w:color w:val="000000"/>
          <w:sz w:val="24"/>
          <w:szCs w:val="24"/>
          <w:lang w:bidi="ru-RU"/>
        </w:rPr>
        <w:t>успешный </w:t>
      </w:r>
      <w:r w:rsidRPr="007F2404">
        <w:rPr>
          <w:color w:val="000000"/>
          <w:sz w:val="24"/>
          <w:szCs w:val="24"/>
          <w:lang w:bidi="ru-RU"/>
        </w:rPr>
        <w:t>опыт профессиональной деятельности в области реализуемых образовательных программ;</w:t>
      </w:r>
    </w:p>
    <w:p w:rsidR="0066774D" w:rsidRPr="007F2404" w:rsidRDefault="0066774D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Разработка и внедрение новых магистерских программ по направлению 38.04.02-Менеджмент («Цифровой маркетинг», «Бренд менеджмент») и расширение взаимодействия кафедры </w:t>
      </w:r>
      <w:proofErr w:type="spellStart"/>
      <w:r w:rsidRPr="007F2404">
        <w:rPr>
          <w:sz w:val="24"/>
          <w:szCs w:val="24"/>
        </w:rPr>
        <w:t>МКиСО</w:t>
      </w:r>
      <w:proofErr w:type="spellEnd"/>
      <w:r w:rsidRPr="007F2404">
        <w:rPr>
          <w:sz w:val="24"/>
          <w:szCs w:val="24"/>
        </w:rPr>
        <w:t xml:space="preserve"> с техническими</w:t>
      </w:r>
      <w:r w:rsidR="00874713">
        <w:rPr>
          <w:sz w:val="24"/>
          <w:szCs w:val="24"/>
        </w:rPr>
        <w:t xml:space="preserve"> кафедрами по профилю программы;</w:t>
      </w:r>
    </w:p>
    <w:p w:rsidR="0066774D" w:rsidRPr="007F2404" w:rsidRDefault="0066774D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Разработка и внедрение новых бакалав</w:t>
      </w:r>
      <w:r w:rsidR="00FC1773">
        <w:rPr>
          <w:sz w:val="24"/>
          <w:szCs w:val="24"/>
        </w:rPr>
        <w:t>р</w:t>
      </w:r>
      <w:r w:rsidRPr="007F2404">
        <w:rPr>
          <w:sz w:val="24"/>
          <w:szCs w:val="24"/>
        </w:rPr>
        <w:t>ских программ по направлению 38.03.06 «Торговое дело» («Интернет маркетинг и электронная  коммерция») с участием кафедр технического</w:t>
      </w:r>
      <w:r w:rsidR="00874713">
        <w:rPr>
          <w:sz w:val="24"/>
          <w:szCs w:val="24"/>
        </w:rPr>
        <w:t xml:space="preserve"> профиля;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Внедрение 2-3 программ дополнительного образования (повышения квалификации, профессиональной подготовки и переподготовки) в области</w:t>
      </w:r>
      <w:r w:rsidR="00874713">
        <w:rPr>
          <w:sz w:val="24"/>
          <w:szCs w:val="24"/>
        </w:rPr>
        <w:t xml:space="preserve"> маркетинга, туризма, коммерции;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Увеличение фонда учебно-методического обеспечения дисциплин с охватом до 70-80% учебными пособиями, издаваемыми коллективом </w:t>
      </w:r>
      <w:proofErr w:type="gramStart"/>
      <w:r w:rsidRPr="007F2404">
        <w:rPr>
          <w:sz w:val="24"/>
          <w:szCs w:val="24"/>
        </w:rPr>
        <w:t>кафедры</w:t>
      </w:r>
      <w:proofErr w:type="gramEnd"/>
      <w:r w:rsidR="00874713">
        <w:rPr>
          <w:sz w:val="24"/>
          <w:szCs w:val="24"/>
        </w:rPr>
        <w:t xml:space="preserve"> в том числе в электронном виде;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lastRenderedPageBreak/>
        <w:t xml:space="preserve">Увеличение объема хоздоговорного финансирования в 1,5 раза за счет привлечения ППС к хоздоговорным работам в области </w:t>
      </w:r>
      <w:r w:rsidR="00874713">
        <w:rPr>
          <w:sz w:val="24"/>
          <w:szCs w:val="24"/>
        </w:rPr>
        <w:t>маркетинга, коммерции и туризма;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Увеличение в 2 раза участвующих в конкурсах на получение </w:t>
      </w:r>
      <w:r w:rsidR="00874713">
        <w:rPr>
          <w:sz w:val="24"/>
          <w:szCs w:val="24"/>
        </w:rPr>
        <w:t>научных грантов и их реализации;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Развитие научной школы «Маркетинговое управление соци</w:t>
      </w:r>
      <w:r w:rsidR="00874713">
        <w:rPr>
          <w:sz w:val="24"/>
          <w:szCs w:val="24"/>
        </w:rPr>
        <w:t>ально-экономическими системами»;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Подготовить </w:t>
      </w:r>
      <w:r w:rsidR="0066745C" w:rsidRPr="007F2404">
        <w:rPr>
          <w:sz w:val="24"/>
          <w:szCs w:val="24"/>
        </w:rPr>
        <w:t xml:space="preserve">учебник, </w:t>
      </w:r>
      <w:r w:rsidRPr="007F2404">
        <w:rPr>
          <w:sz w:val="24"/>
          <w:szCs w:val="24"/>
        </w:rPr>
        <w:t>2</w:t>
      </w:r>
      <w:r w:rsidR="00874713">
        <w:rPr>
          <w:sz w:val="24"/>
          <w:szCs w:val="24"/>
        </w:rPr>
        <w:t xml:space="preserve"> </w:t>
      </w:r>
      <w:proofErr w:type="gramStart"/>
      <w:r w:rsidR="00874713">
        <w:rPr>
          <w:sz w:val="24"/>
          <w:szCs w:val="24"/>
        </w:rPr>
        <w:t>учебных</w:t>
      </w:r>
      <w:proofErr w:type="gramEnd"/>
      <w:r w:rsidR="00874713">
        <w:rPr>
          <w:sz w:val="24"/>
          <w:szCs w:val="24"/>
        </w:rPr>
        <w:t xml:space="preserve"> пособия и 2 монографии;</w:t>
      </w:r>
    </w:p>
    <w:p w:rsidR="000A5676" w:rsidRPr="007F2404" w:rsidRDefault="000A5676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Увеличение в 1,5 раза количества статей в изданиях в международных базах </w:t>
      </w:r>
      <w:proofErr w:type="spellStart"/>
      <w:r w:rsidRPr="007F2404">
        <w:rPr>
          <w:sz w:val="24"/>
          <w:szCs w:val="24"/>
          <w:lang w:val="en-US"/>
        </w:rPr>
        <w:t>Webo</w:t>
      </w:r>
      <w:r w:rsidR="00A71BD9" w:rsidRPr="007F2404">
        <w:rPr>
          <w:sz w:val="24"/>
          <w:szCs w:val="24"/>
          <w:lang w:val="en-US"/>
        </w:rPr>
        <w:t>fScience</w:t>
      </w:r>
      <w:proofErr w:type="spellEnd"/>
      <w:r w:rsidR="00A71BD9" w:rsidRPr="007F2404">
        <w:rPr>
          <w:sz w:val="24"/>
          <w:szCs w:val="24"/>
        </w:rPr>
        <w:t xml:space="preserve"> и </w:t>
      </w:r>
      <w:r w:rsidR="00A71BD9" w:rsidRPr="007F2404">
        <w:rPr>
          <w:sz w:val="24"/>
          <w:szCs w:val="24"/>
          <w:lang w:val="en-US"/>
        </w:rPr>
        <w:t>Scopus</w:t>
      </w:r>
      <w:r w:rsidR="00A71BD9" w:rsidRPr="007F2404">
        <w:rPr>
          <w:sz w:val="24"/>
          <w:szCs w:val="24"/>
        </w:rPr>
        <w:t>;</w:t>
      </w:r>
    </w:p>
    <w:p w:rsidR="00A71BD9" w:rsidRPr="007F2404" w:rsidRDefault="0066745C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Обеспечить процент</w:t>
      </w:r>
      <w:r w:rsidR="00A71BD9" w:rsidRPr="007F2404">
        <w:rPr>
          <w:sz w:val="24"/>
          <w:szCs w:val="24"/>
        </w:rPr>
        <w:t xml:space="preserve"> трудоустройства выпускников</w:t>
      </w:r>
      <w:r w:rsidR="00874713">
        <w:rPr>
          <w:sz w:val="24"/>
          <w:szCs w:val="24"/>
        </w:rPr>
        <w:t xml:space="preserve"> всех направлений на уровне 80%;</w:t>
      </w:r>
    </w:p>
    <w:p w:rsidR="00A71BD9" w:rsidRPr="007F2404" w:rsidRDefault="00A71BD9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Подготовка преподавателей</w:t>
      </w:r>
      <w:r w:rsidR="00FC1773">
        <w:rPr>
          <w:sz w:val="24"/>
          <w:szCs w:val="24"/>
        </w:rPr>
        <w:t>,</w:t>
      </w:r>
      <w:r w:rsidRPr="007F2404">
        <w:rPr>
          <w:sz w:val="24"/>
          <w:szCs w:val="24"/>
        </w:rPr>
        <w:t xml:space="preserve"> осваивающих и совершенствующих английский язык и </w:t>
      </w:r>
      <w:r w:rsidR="00874713">
        <w:rPr>
          <w:sz w:val="24"/>
          <w:szCs w:val="24"/>
        </w:rPr>
        <w:t>современные цифровые технологии;</w:t>
      </w:r>
    </w:p>
    <w:p w:rsidR="00A71BD9" w:rsidRPr="007F2404" w:rsidRDefault="00A71BD9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Увеличение в 1,5 раза число студентов, участвующих в научно-исследовательской деятельности, спортивных и творческих мероприятиях и конкурсах различного уровня и направленности, в студенческих отрядах и в волонтерском движении.</w:t>
      </w:r>
    </w:p>
    <w:p w:rsidR="00A71BD9" w:rsidRPr="007F2404" w:rsidRDefault="00A71BD9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Удержание кафедрального рейтинга на 10</w:t>
      </w:r>
      <w:r w:rsidR="0066745C" w:rsidRPr="007F2404">
        <w:rPr>
          <w:sz w:val="24"/>
          <w:szCs w:val="24"/>
        </w:rPr>
        <w:t>-ой</w:t>
      </w:r>
      <w:r w:rsidR="00874713">
        <w:rPr>
          <w:sz w:val="24"/>
          <w:szCs w:val="24"/>
        </w:rPr>
        <w:t xml:space="preserve"> позиции;</w:t>
      </w:r>
    </w:p>
    <w:p w:rsidR="00A71BD9" w:rsidRPr="007F2404" w:rsidRDefault="00A71BD9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Увеличение объема НИР </w:t>
      </w:r>
      <w:r w:rsidR="00874713">
        <w:rPr>
          <w:sz w:val="24"/>
          <w:szCs w:val="24"/>
        </w:rPr>
        <w:t xml:space="preserve">(максимально приближенного к </w:t>
      </w:r>
      <w:proofErr w:type="spellStart"/>
      <w:r w:rsidR="00874713">
        <w:rPr>
          <w:sz w:val="24"/>
          <w:szCs w:val="24"/>
        </w:rPr>
        <w:t>акк</w:t>
      </w:r>
      <w:r w:rsidRPr="007F2404">
        <w:rPr>
          <w:sz w:val="24"/>
          <w:szCs w:val="24"/>
        </w:rPr>
        <w:t>редитационн</w:t>
      </w:r>
      <w:r w:rsidR="00B21332" w:rsidRPr="007F2404">
        <w:rPr>
          <w:sz w:val="24"/>
          <w:szCs w:val="24"/>
        </w:rPr>
        <w:t>ым</w:t>
      </w:r>
      <w:proofErr w:type="spellEnd"/>
      <w:r w:rsidR="00B21332" w:rsidRPr="007F2404">
        <w:rPr>
          <w:sz w:val="24"/>
          <w:szCs w:val="24"/>
        </w:rPr>
        <w:t xml:space="preserve"> </w:t>
      </w:r>
      <w:r w:rsidRPr="007F2404">
        <w:rPr>
          <w:sz w:val="24"/>
          <w:szCs w:val="24"/>
        </w:rPr>
        <w:t xml:space="preserve"> требованиям)</w:t>
      </w:r>
      <w:r w:rsidR="00B21332" w:rsidRPr="007F2404">
        <w:rPr>
          <w:sz w:val="24"/>
          <w:szCs w:val="24"/>
        </w:rPr>
        <w:t xml:space="preserve"> за счет: участия в конкурсах отбора научных проектов в области фундаментальных исследований Российского н</w:t>
      </w:r>
      <w:r w:rsidR="00874713">
        <w:rPr>
          <w:sz w:val="24"/>
          <w:szCs w:val="24"/>
        </w:rPr>
        <w:t>аучного фонда, целевых программ;</w:t>
      </w:r>
    </w:p>
    <w:p w:rsidR="00B21332" w:rsidRPr="007F2404" w:rsidRDefault="00B21332" w:rsidP="007F2404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>Ежегодное участие в международных студенческих предметных олимпиадах по маркетингу, коммерц</w:t>
      </w:r>
      <w:r w:rsidR="00874713">
        <w:rPr>
          <w:sz w:val="24"/>
          <w:szCs w:val="24"/>
        </w:rPr>
        <w:t>ии и туризму;</w:t>
      </w:r>
    </w:p>
    <w:p w:rsidR="007F2404" w:rsidRDefault="00B21332" w:rsidP="00D91807">
      <w:pPr>
        <w:pStyle w:val="20"/>
        <w:numPr>
          <w:ilvl w:val="0"/>
          <w:numId w:val="18"/>
        </w:numPr>
        <w:shd w:val="clear" w:color="auto" w:fill="auto"/>
        <w:tabs>
          <w:tab w:val="left" w:pos="2512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Формирование материально-технической базы кафедры согласно п. 2.8 программы развития.  </w:t>
      </w:r>
    </w:p>
    <w:p w:rsidR="00D91807" w:rsidRPr="00D91807" w:rsidRDefault="00D91807" w:rsidP="00D91807">
      <w:pPr>
        <w:pStyle w:val="20"/>
        <w:shd w:val="clear" w:color="auto" w:fill="auto"/>
        <w:tabs>
          <w:tab w:val="left" w:pos="2512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781319" w:rsidRPr="007F2404" w:rsidRDefault="00FC1773" w:rsidP="007F240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81319" w:rsidRPr="007F2404">
        <w:rPr>
          <w:sz w:val="24"/>
          <w:szCs w:val="24"/>
        </w:rPr>
        <w:t>аведующего кафедрой</w:t>
      </w:r>
    </w:p>
    <w:p w:rsidR="00781319" w:rsidRPr="007F2404" w:rsidRDefault="00781319" w:rsidP="00D91807">
      <w:pPr>
        <w:tabs>
          <w:tab w:val="left" w:pos="993"/>
        </w:tabs>
        <w:jc w:val="both"/>
        <w:rPr>
          <w:sz w:val="24"/>
          <w:szCs w:val="24"/>
        </w:rPr>
      </w:pPr>
      <w:r w:rsidRPr="007F2404">
        <w:rPr>
          <w:sz w:val="24"/>
          <w:szCs w:val="24"/>
        </w:rPr>
        <w:t xml:space="preserve"> «</w:t>
      </w:r>
      <w:r w:rsidR="007F2404">
        <w:rPr>
          <w:sz w:val="24"/>
          <w:szCs w:val="24"/>
        </w:rPr>
        <w:t>Маркетинг, коммерция и</w:t>
      </w:r>
      <w:r w:rsidR="00D91807">
        <w:rPr>
          <w:sz w:val="24"/>
          <w:szCs w:val="24"/>
        </w:rPr>
        <w:t xml:space="preserve"> </w:t>
      </w:r>
      <w:r w:rsidR="007F2404">
        <w:rPr>
          <w:sz w:val="24"/>
          <w:szCs w:val="24"/>
        </w:rPr>
        <w:t>сфера обслуживания</w:t>
      </w:r>
      <w:r w:rsidRPr="007F2404">
        <w:rPr>
          <w:sz w:val="24"/>
          <w:szCs w:val="24"/>
        </w:rPr>
        <w:t>»</w:t>
      </w:r>
      <w:r w:rsidR="00D91807">
        <w:rPr>
          <w:sz w:val="24"/>
          <w:szCs w:val="24"/>
        </w:rPr>
        <w:t xml:space="preserve">       </w:t>
      </w:r>
      <w:r w:rsidRPr="007F2404">
        <w:rPr>
          <w:sz w:val="24"/>
          <w:szCs w:val="24"/>
        </w:rPr>
        <w:t xml:space="preserve">_____________Л.Н. </w:t>
      </w:r>
      <w:proofErr w:type="spellStart"/>
      <w:r w:rsidRPr="007F2404">
        <w:rPr>
          <w:sz w:val="24"/>
          <w:szCs w:val="24"/>
        </w:rPr>
        <w:t>Семеркова</w:t>
      </w:r>
      <w:proofErr w:type="spellEnd"/>
    </w:p>
    <w:p w:rsidR="00781319" w:rsidRPr="007F2404" w:rsidRDefault="00781319" w:rsidP="007F2404">
      <w:pPr>
        <w:tabs>
          <w:tab w:val="left" w:pos="993"/>
        </w:tabs>
        <w:ind w:left="2835"/>
        <w:jc w:val="both"/>
        <w:rPr>
          <w:sz w:val="24"/>
          <w:szCs w:val="24"/>
          <w:vertAlign w:val="superscript"/>
        </w:rPr>
      </w:pPr>
      <w:r w:rsidRPr="007F2404">
        <w:rPr>
          <w:sz w:val="24"/>
          <w:szCs w:val="24"/>
          <w:vertAlign w:val="superscript"/>
        </w:rPr>
        <w:t xml:space="preserve"> </w:t>
      </w:r>
      <w:r w:rsidR="007F2404">
        <w:rPr>
          <w:sz w:val="24"/>
          <w:szCs w:val="24"/>
          <w:vertAlign w:val="superscript"/>
        </w:rPr>
        <w:t xml:space="preserve">                                   </w:t>
      </w:r>
      <w:r w:rsidR="00D91807">
        <w:rPr>
          <w:sz w:val="24"/>
          <w:szCs w:val="24"/>
          <w:vertAlign w:val="superscript"/>
        </w:rPr>
        <w:t xml:space="preserve">                            </w:t>
      </w:r>
      <w:r w:rsidR="007F2404">
        <w:rPr>
          <w:sz w:val="24"/>
          <w:szCs w:val="24"/>
          <w:vertAlign w:val="superscript"/>
        </w:rPr>
        <w:t xml:space="preserve">  </w:t>
      </w:r>
      <w:r w:rsidRPr="007F2404">
        <w:rPr>
          <w:sz w:val="24"/>
          <w:szCs w:val="24"/>
          <w:vertAlign w:val="superscript"/>
        </w:rPr>
        <w:t>личная подпись</w:t>
      </w:r>
    </w:p>
    <w:p w:rsidR="00781319" w:rsidRPr="007F2404" w:rsidRDefault="00C0102C" w:rsidP="00C0102C">
      <w:pPr>
        <w:tabs>
          <w:tab w:val="left" w:pos="-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781319" w:rsidRPr="007F2404">
        <w:rPr>
          <w:sz w:val="24"/>
          <w:szCs w:val="24"/>
        </w:rPr>
        <w:t>Принята</w:t>
      </w:r>
      <w:proofErr w:type="gramEnd"/>
      <w:r w:rsidR="00781319" w:rsidRPr="007F2404">
        <w:rPr>
          <w:sz w:val="24"/>
          <w:szCs w:val="24"/>
        </w:rPr>
        <w:t xml:space="preserve"> на заседании кафедры</w:t>
      </w:r>
    </w:p>
    <w:p w:rsidR="00781319" w:rsidRPr="007F2404" w:rsidRDefault="00C0102C" w:rsidP="00C0102C">
      <w:pPr>
        <w:tabs>
          <w:tab w:val="left" w:pos="-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81319" w:rsidRPr="007F2404">
        <w:rPr>
          <w:sz w:val="24"/>
          <w:szCs w:val="24"/>
        </w:rPr>
        <w:t>«</w:t>
      </w:r>
      <w:proofErr w:type="spellStart"/>
      <w:r w:rsidR="00781319" w:rsidRPr="007F2404">
        <w:rPr>
          <w:sz w:val="24"/>
          <w:szCs w:val="24"/>
        </w:rPr>
        <w:t>МКиСО</w:t>
      </w:r>
      <w:proofErr w:type="spellEnd"/>
      <w:r w:rsidR="00781319" w:rsidRPr="007F2404">
        <w:rPr>
          <w:sz w:val="24"/>
          <w:szCs w:val="24"/>
        </w:rPr>
        <w:t xml:space="preserve">», </w:t>
      </w:r>
    </w:p>
    <w:p w:rsidR="00781319" w:rsidRPr="007F2404" w:rsidRDefault="00C0102C" w:rsidP="00C0102C">
      <w:pPr>
        <w:tabs>
          <w:tab w:val="left" w:pos="-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781319" w:rsidRPr="007F2404">
        <w:rPr>
          <w:sz w:val="24"/>
          <w:szCs w:val="24"/>
        </w:rPr>
        <w:t xml:space="preserve">протокол от 24.01.2020 </w:t>
      </w:r>
      <w:r w:rsidR="007F2404" w:rsidRPr="007F2404">
        <w:rPr>
          <w:sz w:val="24"/>
          <w:szCs w:val="24"/>
        </w:rPr>
        <w:t>№ 6</w:t>
      </w:r>
    </w:p>
    <w:p w:rsidR="002D05C9" w:rsidRDefault="002D05C9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C0102C" w:rsidP="00C0102C">
      <w:pPr>
        <w:tabs>
          <w:tab w:val="left" w:pos="-1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874713">
        <w:rPr>
          <w:sz w:val="24"/>
          <w:szCs w:val="24"/>
        </w:rPr>
        <w:t>Принята</w:t>
      </w:r>
      <w:proofErr w:type="gramEnd"/>
      <w:r w:rsidR="00874713">
        <w:rPr>
          <w:sz w:val="24"/>
          <w:szCs w:val="24"/>
        </w:rPr>
        <w:t xml:space="preserve"> на Ученом совете</w:t>
      </w:r>
    </w:p>
    <w:p w:rsidR="00874713" w:rsidRDefault="00C0102C" w:rsidP="00C0102C">
      <w:pPr>
        <w:tabs>
          <w:tab w:val="left" w:pos="-1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874713">
        <w:rPr>
          <w:sz w:val="24"/>
          <w:szCs w:val="24"/>
        </w:rPr>
        <w:t>института</w:t>
      </w:r>
      <w:r>
        <w:rPr>
          <w:sz w:val="24"/>
          <w:szCs w:val="24"/>
        </w:rPr>
        <w:t xml:space="preserve"> экономики и </w:t>
      </w:r>
      <w:r w:rsidR="00874713">
        <w:rPr>
          <w:sz w:val="24"/>
          <w:szCs w:val="24"/>
        </w:rPr>
        <w:t>управления</w:t>
      </w:r>
    </w:p>
    <w:p w:rsidR="00874713" w:rsidRDefault="00C0102C" w:rsidP="00C0102C">
      <w:pPr>
        <w:tabs>
          <w:tab w:val="center" w:pos="-42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 w:rsidR="00874713">
        <w:rPr>
          <w:sz w:val="24"/>
          <w:szCs w:val="24"/>
        </w:rPr>
        <w:t xml:space="preserve">(протокол от </w:t>
      </w:r>
      <w:r w:rsidR="00874713" w:rsidRPr="00D63EF7">
        <w:rPr>
          <w:sz w:val="24"/>
          <w:szCs w:val="24"/>
        </w:rPr>
        <w:t>28.</w:t>
      </w:r>
      <w:r w:rsidR="00D63EF7">
        <w:rPr>
          <w:sz w:val="24"/>
          <w:szCs w:val="24"/>
        </w:rPr>
        <w:t>0</w:t>
      </w:r>
      <w:r w:rsidR="00874713" w:rsidRPr="00D63EF7">
        <w:rPr>
          <w:sz w:val="24"/>
          <w:szCs w:val="24"/>
        </w:rPr>
        <w:t xml:space="preserve">1.2020 № </w:t>
      </w:r>
      <w:r w:rsidR="00D63EF7" w:rsidRPr="00D63EF7">
        <w:rPr>
          <w:sz w:val="24"/>
          <w:szCs w:val="24"/>
        </w:rPr>
        <w:t>5</w:t>
      </w:r>
      <w:proofErr w:type="gramEnd"/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874713" w:rsidRDefault="00874713" w:rsidP="007F2404">
      <w:pPr>
        <w:tabs>
          <w:tab w:val="center" w:pos="-426"/>
        </w:tabs>
        <w:ind w:firstLine="567"/>
        <w:jc w:val="both"/>
        <w:rPr>
          <w:sz w:val="24"/>
          <w:szCs w:val="24"/>
        </w:rPr>
      </w:pPr>
    </w:p>
    <w:p w:rsidR="006B35E1" w:rsidRDefault="006B35E1" w:rsidP="00C0102C">
      <w:pPr>
        <w:tabs>
          <w:tab w:val="center" w:pos="-426"/>
        </w:tabs>
        <w:jc w:val="both"/>
        <w:rPr>
          <w:sz w:val="24"/>
          <w:szCs w:val="24"/>
        </w:rPr>
      </w:pPr>
    </w:p>
    <w:p w:rsidR="00C0102C" w:rsidRDefault="00C0102C" w:rsidP="00C0102C">
      <w:pPr>
        <w:tabs>
          <w:tab w:val="center" w:pos="-426"/>
        </w:tabs>
        <w:jc w:val="both"/>
        <w:rPr>
          <w:sz w:val="24"/>
          <w:szCs w:val="24"/>
        </w:rPr>
      </w:pPr>
    </w:p>
    <w:p w:rsidR="00F83EBD" w:rsidRDefault="00F83EBD" w:rsidP="00874713">
      <w:pPr>
        <w:tabs>
          <w:tab w:val="center" w:pos="-426"/>
        </w:tabs>
        <w:jc w:val="both"/>
        <w:rPr>
          <w:sz w:val="24"/>
          <w:szCs w:val="24"/>
        </w:rPr>
      </w:pPr>
    </w:p>
    <w:p w:rsidR="00874713" w:rsidRPr="007F2404" w:rsidRDefault="00874713" w:rsidP="00874713">
      <w:pPr>
        <w:tabs>
          <w:tab w:val="center" w:pos="-426"/>
        </w:tabs>
        <w:jc w:val="both"/>
        <w:rPr>
          <w:sz w:val="24"/>
          <w:szCs w:val="24"/>
        </w:rPr>
      </w:pPr>
    </w:p>
    <w:p w:rsidR="00D91807" w:rsidRPr="001139AF" w:rsidRDefault="00D91807" w:rsidP="00D91807">
      <w:pPr>
        <w:tabs>
          <w:tab w:val="left" w:pos="993"/>
        </w:tabs>
        <w:spacing w:after="120"/>
        <w:jc w:val="both"/>
        <w:rPr>
          <w:sz w:val="24"/>
          <w:szCs w:val="24"/>
        </w:rPr>
      </w:pPr>
      <w:r w:rsidRPr="001139AF">
        <w:rPr>
          <w:sz w:val="24"/>
          <w:szCs w:val="24"/>
        </w:rPr>
        <w:lastRenderedPageBreak/>
        <w:t>СОГЛАСОВАНО</w:t>
      </w:r>
    </w:p>
    <w:p w:rsidR="00D91807" w:rsidRPr="001139AF" w:rsidRDefault="00D91807" w:rsidP="00D91807">
      <w:pPr>
        <w:tabs>
          <w:tab w:val="right" w:pos="567"/>
        </w:tabs>
        <w:spacing w:before="120"/>
        <w:rPr>
          <w:sz w:val="24"/>
          <w:szCs w:val="24"/>
        </w:rPr>
      </w:pPr>
      <w:r w:rsidRPr="001139AF">
        <w:rPr>
          <w:sz w:val="24"/>
          <w:szCs w:val="24"/>
        </w:rPr>
        <w:t>Первый проректор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>Д.В. Артамонов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rPr>
          <w:sz w:val="18"/>
          <w:szCs w:val="18"/>
        </w:rPr>
      </w:pPr>
    </w:p>
    <w:p w:rsidR="00D91807" w:rsidRPr="001139AF" w:rsidRDefault="00D91807" w:rsidP="00D91807">
      <w:pPr>
        <w:tabs>
          <w:tab w:val="left" w:pos="-7513"/>
          <w:tab w:val="center" w:pos="-426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Проректор по учебной работе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 xml:space="preserve">В.Б. </w:t>
      </w:r>
      <w:proofErr w:type="spellStart"/>
      <w:r w:rsidRPr="001139AF">
        <w:rPr>
          <w:sz w:val="24"/>
          <w:szCs w:val="24"/>
        </w:rPr>
        <w:t>Механов</w:t>
      </w:r>
      <w:proofErr w:type="spellEnd"/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tabs>
          <w:tab w:val="center" w:pos="-426"/>
        </w:tabs>
        <w:rPr>
          <w:sz w:val="18"/>
          <w:szCs w:val="18"/>
        </w:rPr>
      </w:pPr>
    </w:p>
    <w:p w:rsidR="00D91807" w:rsidRPr="001139AF" w:rsidRDefault="00D91807" w:rsidP="00D91807">
      <w:pPr>
        <w:tabs>
          <w:tab w:val="left" w:pos="-7513"/>
          <w:tab w:val="center" w:pos="-426"/>
        </w:tabs>
        <w:rPr>
          <w:rFonts w:eastAsia="Calibri"/>
          <w:sz w:val="24"/>
          <w:szCs w:val="24"/>
          <w:lang w:eastAsia="en-US"/>
        </w:rPr>
      </w:pPr>
      <w:r w:rsidRPr="001139AF">
        <w:rPr>
          <w:rFonts w:eastAsia="Calibri"/>
          <w:sz w:val="24"/>
          <w:szCs w:val="24"/>
          <w:lang w:eastAsia="en-US"/>
        </w:rPr>
        <w:t>Проректор по научной работе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139AF">
        <w:rPr>
          <w:rFonts w:eastAsia="Calibri"/>
          <w:sz w:val="24"/>
          <w:szCs w:val="24"/>
          <w:lang w:eastAsia="en-US"/>
        </w:rPr>
        <w:t>и инновационной деятельности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>С.М. Васин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tabs>
          <w:tab w:val="center" w:pos="-426"/>
        </w:tabs>
        <w:rPr>
          <w:sz w:val="18"/>
          <w:szCs w:val="18"/>
        </w:rPr>
      </w:pPr>
    </w:p>
    <w:p w:rsidR="00D91807" w:rsidRPr="001139AF" w:rsidRDefault="00D91807" w:rsidP="00D91807">
      <w:pPr>
        <w:tabs>
          <w:tab w:val="left" w:pos="-7513"/>
          <w:tab w:val="center" w:pos="-426"/>
        </w:tabs>
        <w:rPr>
          <w:sz w:val="24"/>
          <w:szCs w:val="24"/>
        </w:rPr>
      </w:pPr>
      <w:r w:rsidRPr="001139AF">
        <w:rPr>
          <w:rFonts w:eastAsia="Calibri"/>
          <w:sz w:val="24"/>
          <w:szCs w:val="24"/>
          <w:lang w:eastAsia="en-US"/>
        </w:rPr>
        <w:t>Проректор по международной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139AF">
        <w:rPr>
          <w:rFonts w:eastAsia="Calibri"/>
          <w:sz w:val="24"/>
          <w:szCs w:val="24"/>
          <w:lang w:eastAsia="en-US"/>
        </w:rPr>
        <w:t xml:space="preserve">деятельности 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>Г.В. Синцов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tabs>
          <w:tab w:val="left" w:pos="-7513"/>
          <w:tab w:val="center" w:pos="-426"/>
        </w:tabs>
        <w:rPr>
          <w:rFonts w:eastAsia="Calibri"/>
          <w:sz w:val="18"/>
          <w:szCs w:val="18"/>
          <w:lang w:eastAsia="en-US"/>
        </w:rPr>
      </w:pPr>
    </w:p>
    <w:p w:rsidR="00D91807" w:rsidRPr="001139AF" w:rsidRDefault="00D91807" w:rsidP="00D91807">
      <w:pPr>
        <w:tabs>
          <w:tab w:val="left" w:pos="-7513"/>
          <w:tab w:val="center" w:pos="-426"/>
        </w:tabs>
        <w:rPr>
          <w:rFonts w:eastAsia="Calibri"/>
          <w:sz w:val="24"/>
          <w:szCs w:val="24"/>
          <w:lang w:eastAsia="en-US"/>
        </w:rPr>
      </w:pPr>
      <w:r w:rsidRPr="001139AF">
        <w:rPr>
          <w:rFonts w:eastAsia="Calibri"/>
          <w:sz w:val="24"/>
          <w:szCs w:val="24"/>
          <w:lang w:eastAsia="en-US"/>
        </w:rPr>
        <w:t>Проректор по воспитательной</w:t>
      </w:r>
      <w:r>
        <w:rPr>
          <w:rFonts w:eastAsia="Calibri"/>
          <w:sz w:val="24"/>
          <w:szCs w:val="24"/>
          <w:lang w:eastAsia="en-US"/>
        </w:rPr>
        <w:t xml:space="preserve"> и социальной работе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>Ю.В. Еременко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  <w:r w:rsidRPr="00212B39">
        <w:rPr>
          <w:sz w:val="24"/>
          <w:szCs w:val="24"/>
        </w:rPr>
        <w:t xml:space="preserve"> 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tabs>
          <w:tab w:val="left" w:pos="-7513"/>
          <w:tab w:val="center" w:pos="-426"/>
        </w:tabs>
        <w:rPr>
          <w:rFonts w:eastAsia="Calibri"/>
          <w:sz w:val="18"/>
          <w:szCs w:val="18"/>
          <w:lang w:eastAsia="en-US"/>
        </w:rPr>
      </w:pPr>
    </w:p>
    <w:p w:rsidR="00D91807" w:rsidRPr="001139AF" w:rsidRDefault="00D91807" w:rsidP="00D91807">
      <w:pPr>
        <w:tabs>
          <w:tab w:val="left" w:pos="-7513"/>
          <w:tab w:val="center" w:pos="-426"/>
        </w:tabs>
        <w:rPr>
          <w:rFonts w:eastAsia="Calibri"/>
          <w:sz w:val="24"/>
          <w:szCs w:val="24"/>
          <w:lang w:eastAsia="en-US"/>
        </w:rPr>
      </w:pPr>
      <w:r w:rsidRPr="001139AF">
        <w:rPr>
          <w:rFonts w:eastAsia="Calibri"/>
          <w:sz w:val="24"/>
          <w:szCs w:val="24"/>
          <w:lang w:eastAsia="en-US"/>
        </w:rPr>
        <w:t>Проректор по трудоустройству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139AF">
        <w:rPr>
          <w:rFonts w:eastAsia="Calibri"/>
          <w:sz w:val="24"/>
          <w:szCs w:val="24"/>
          <w:lang w:eastAsia="en-US"/>
        </w:rPr>
        <w:t>и работе с выпускниками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Pr="001139AF">
        <w:rPr>
          <w:sz w:val="24"/>
          <w:szCs w:val="24"/>
        </w:rPr>
        <w:t>В.А. Симагин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  <w:r w:rsidRPr="00212B39">
        <w:rPr>
          <w:sz w:val="24"/>
          <w:szCs w:val="24"/>
        </w:rPr>
        <w:t xml:space="preserve"> 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Default="00D91807" w:rsidP="00D91807">
      <w:pPr>
        <w:tabs>
          <w:tab w:val="left" w:pos="993"/>
        </w:tabs>
        <w:jc w:val="both"/>
        <w:rPr>
          <w:i/>
          <w:sz w:val="24"/>
          <w:szCs w:val="24"/>
        </w:rPr>
      </w:pPr>
    </w:p>
    <w:p w:rsidR="00D91807" w:rsidRPr="00D91807" w:rsidRDefault="00D91807" w:rsidP="00D91807">
      <w:pPr>
        <w:tabs>
          <w:tab w:val="left" w:pos="993"/>
        </w:tabs>
        <w:jc w:val="both"/>
        <w:rPr>
          <w:i/>
          <w:sz w:val="24"/>
          <w:szCs w:val="24"/>
        </w:rPr>
      </w:pPr>
      <w:r w:rsidRPr="00D91807">
        <w:rPr>
          <w:sz w:val="24"/>
          <w:szCs w:val="24"/>
        </w:rPr>
        <w:t>Директор института экономики и управления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В.М. Володин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p w:rsidR="00D91807" w:rsidRPr="009336A7" w:rsidRDefault="00D91807" w:rsidP="00D91807">
      <w:pPr>
        <w:tabs>
          <w:tab w:val="left" w:pos="993"/>
        </w:tabs>
        <w:jc w:val="both"/>
        <w:rPr>
          <w:i/>
          <w:sz w:val="18"/>
          <w:szCs w:val="18"/>
        </w:rPr>
      </w:pPr>
    </w:p>
    <w:p w:rsidR="00D91807" w:rsidRPr="00553DC5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стратегического</w:t>
      </w:r>
    </w:p>
    <w:p w:rsidR="00D91807" w:rsidRPr="00553DC5" w:rsidRDefault="00D91807" w:rsidP="00D91807">
      <w:pPr>
        <w:tabs>
          <w:tab w:val="left" w:pos="993"/>
        </w:tabs>
        <w:jc w:val="both"/>
        <w:rPr>
          <w:i/>
          <w:sz w:val="24"/>
          <w:szCs w:val="24"/>
        </w:rPr>
      </w:pPr>
      <w:r w:rsidRPr="00553DC5">
        <w:rPr>
          <w:sz w:val="24"/>
          <w:szCs w:val="24"/>
        </w:rPr>
        <w:t>развития и системы качества</w:t>
      </w:r>
    </w:p>
    <w:p w:rsidR="00D91807" w:rsidRDefault="00D91807" w:rsidP="00D91807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 xml:space="preserve">В.А. </w:t>
      </w:r>
      <w:proofErr w:type="spellStart"/>
      <w:r>
        <w:rPr>
          <w:sz w:val="24"/>
          <w:szCs w:val="24"/>
        </w:rPr>
        <w:t>Плоткин</w:t>
      </w:r>
      <w:proofErr w:type="spellEnd"/>
    </w:p>
    <w:p w:rsidR="00D91807" w:rsidRPr="00CA1BA5" w:rsidRDefault="00D91807" w:rsidP="00D91807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</w:t>
      </w:r>
    </w:p>
    <w:p w:rsidR="00D91807" w:rsidRDefault="00D91807" w:rsidP="00D91807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66774D" w:rsidRPr="00F83EBD" w:rsidRDefault="00D91807" w:rsidP="00F83EBD">
      <w:pPr>
        <w:tabs>
          <w:tab w:val="left" w:pos="993"/>
        </w:tabs>
        <w:ind w:left="567"/>
        <w:jc w:val="both"/>
        <w:rPr>
          <w:sz w:val="24"/>
          <w:szCs w:val="24"/>
          <w:vertAlign w:val="superscript"/>
        </w:rPr>
      </w:pPr>
      <w:r w:rsidRPr="00CA1BA5">
        <w:rPr>
          <w:sz w:val="24"/>
          <w:szCs w:val="24"/>
          <w:vertAlign w:val="superscript"/>
        </w:rPr>
        <w:t>дата</w:t>
      </w:r>
    </w:p>
    <w:sectPr w:rsidR="0066774D" w:rsidRPr="00F83EBD" w:rsidSect="0052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E77"/>
    <w:multiLevelType w:val="hybridMultilevel"/>
    <w:tmpl w:val="07801D72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74D07"/>
    <w:multiLevelType w:val="multilevel"/>
    <w:tmpl w:val="A58A5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C0487"/>
    <w:multiLevelType w:val="hybridMultilevel"/>
    <w:tmpl w:val="30E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7954"/>
    <w:multiLevelType w:val="hybridMultilevel"/>
    <w:tmpl w:val="4050B63A"/>
    <w:lvl w:ilvl="0" w:tplc="E8E0570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0970BD2"/>
    <w:multiLevelType w:val="multilevel"/>
    <w:tmpl w:val="40DA6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15764"/>
    <w:multiLevelType w:val="hybridMultilevel"/>
    <w:tmpl w:val="53FE91E6"/>
    <w:lvl w:ilvl="0" w:tplc="CD667E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84E8F"/>
    <w:multiLevelType w:val="multilevel"/>
    <w:tmpl w:val="11961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B16898"/>
    <w:multiLevelType w:val="hybridMultilevel"/>
    <w:tmpl w:val="B7A2614A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CB0313"/>
    <w:multiLevelType w:val="hybridMultilevel"/>
    <w:tmpl w:val="2988AE6E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8024AD"/>
    <w:multiLevelType w:val="multilevel"/>
    <w:tmpl w:val="38A6C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E3A2122"/>
    <w:multiLevelType w:val="hybridMultilevel"/>
    <w:tmpl w:val="A2FC484A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041E63"/>
    <w:multiLevelType w:val="hybridMultilevel"/>
    <w:tmpl w:val="E69E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175AD"/>
    <w:multiLevelType w:val="hybridMultilevel"/>
    <w:tmpl w:val="9C12FD36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7958C9"/>
    <w:multiLevelType w:val="hybridMultilevel"/>
    <w:tmpl w:val="9AA05E00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200DCD"/>
    <w:multiLevelType w:val="hybridMultilevel"/>
    <w:tmpl w:val="23222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E7B74"/>
    <w:multiLevelType w:val="hybridMultilevel"/>
    <w:tmpl w:val="72AC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0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C7"/>
    <w:rsid w:val="00023717"/>
    <w:rsid w:val="00036728"/>
    <w:rsid w:val="000A5676"/>
    <w:rsid w:val="000D49EC"/>
    <w:rsid w:val="000D613E"/>
    <w:rsid w:val="00116BAE"/>
    <w:rsid w:val="0012524C"/>
    <w:rsid w:val="00132D65"/>
    <w:rsid w:val="00141835"/>
    <w:rsid w:val="0015160A"/>
    <w:rsid w:val="001A187B"/>
    <w:rsid w:val="001C0FDD"/>
    <w:rsid w:val="00231E9A"/>
    <w:rsid w:val="00257C37"/>
    <w:rsid w:val="00292E7D"/>
    <w:rsid w:val="002C34D7"/>
    <w:rsid w:val="002D05C9"/>
    <w:rsid w:val="00365EDE"/>
    <w:rsid w:val="004176B4"/>
    <w:rsid w:val="00462DCD"/>
    <w:rsid w:val="00484A32"/>
    <w:rsid w:val="004C13E3"/>
    <w:rsid w:val="004D7F49"/>
    <w:rsid w:val="0052518E"/>
    <w:rsid w:val="005B56E3"/>
    <w:rsid w:val="005D31E2"/>
    <w:rsid w:val="00650496"/>
    <w:rsid w:val="0066745C"/>
    <w:rsid w:val="0066774D"/>
    <w:rsid w:val="006B35E1"/>
    <w:rsid w:val="006C0AA8"/>
    <w:rsid w:val="006C2F32"/>
    <w:rsid w:val="006F5751"/>
    <w:rsid w:val="0071420B"/>
    <w:rsid w:val="00725472"/>
    <w:rsid w:val="007379C3"/>
    <w:rsid w:val="00781208"/>
    <w:rsid w:val="00781319"/>
    <w:rsid w:val="007F2404"/>
    <w:rsid w:val="00874713"/>
    <w:rsid w:val="0088090C"/>
    <w:rsid w:val="0090370D"/>
    <w:rsid w:val="00A71BD9"/>
    <w:rsid w:val="00A827B4"/>
    <w:rsid w:val="00AD14AB"/>
    <w:rsid w:val="00B21332"/>
    <w:rsid w:val="00B3321A"/>
    <w:rsid w:val="00B459C7"/>
    <w:rsid w:val="00B76F05"/>
    <w:rsid w:val="00B84515"/>
    <w:rsid w:val="00C0102C"/>
    <w:rsid w:val="00CF6FB6"/>
    <w:rsid w:val="00D63EF7"/>
    <w:rsid w:val="00D91807"/>
    <w:rsid w:val="00DE31E6"/>
    <w:rsid w:val="00E14B87"/>
    <w:rsid w:val="00E251AE"/>
    <w:rsid w:val="00E467A4"/>
    <w:rsid w:val="00E85A36"/>
    <w:rsid w:val="00F83EBD"/>
    <w:rsid w:val="00FC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B3321A"/>
    <w:pPr>
      <w:keepNext/>
      <w:widowControl/>
      <w:autoSpaceDE/>
      <w:autoSpaceDN/>
      <w:adjustRightInd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3321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332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42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5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51AE"/>
    <w:pPr>
      <w:shd w:val="clear" w:color="auto" w:fill="FFFFFF"/>
      <w:autoSpaceDE/>
      <w:autoSpaceDN/>
      <w:adjustRightInd/>
      <w:spacing w:line="278" w:lineRule="exact"/>
      <w:ind w:hanging="380"/>
    </w:pPr>
  </w:style>
  <w:style w:type="character" w:customStyle="1" w:styleId="1">
    <w:name w:val="Заголовок №1_"/>
    <w:basedOn w:val="a0"/>
    <w:link w:val="10"/>
    <w:rsid w:val="00AD14A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D14AB"/>
    <w:pPr>
      <w:shd w:val="clear" w:color="auto" w:fill="FFFFFF"/>
      <w:autoSpaceDE/>
      <w:autoSpaceDN/>
      <w:adjustRightInd/>
      <w:spacing w:before="60" w:line="274" w:lineRule="exact"/>
      <w:jc w:val="both"/>
      <w:outlineLvl w:val="0"/>
    </w:pPr>
    <w:rPr>
      <w:b/>
      <w:bCs/>
    </w:rPr>
  </w:style>
  <w:style w:type="table" w:styleId="a5">
    <w:name w:val="Table Grid"/>
    <w:basedOn w:val="a1"/>
    <w:uiPriority w:val="59"/>
    <w:rsid w:val="005B5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781319"/>
    <w:pPr>
      <w:snapToGrid w:val="0"/>
      <w:jc w:val="center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uzenidis-trav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32D9-230D-4CDA-B39B-72FFBFE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2020-02-11T08:44:00Z</cp:lastPrinted>
  <dcterms:created xsi:type="dcterms:W3CDTF">2020-01-27T07:59:00Z</dcterms:created>
  <dcterms:modified xsi:type="dcterms:W3CDTF">2020-02-13T10:24:00Z</dcterms:modified>
</cp:coreProperties>
</file>