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DD" w:rsidRPr="00CB45A8" w:rsidRDefault="00C519E5" w:rsidP="008D0FDD">
      <w:pPr>
        <w:spacing w:line="223" w:lineRule="auto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 </w:t>
      </w:r>
      <w:r w:rsidR="008D0FDD" w:rsidRPr="00CB45A8">
        <w:rPr>
          <w:b/>
          <w:i/>
          <w:color w:val="000000"/>
          <w:lang w:eastAsia="en-US"/>
        </w:rPr>
        <w:t>Отчет</w:t>
      </w:r>
    </w:p>
    <w:p w:rsidR="008D0FDD" w:rsidRPr="00CB45A8" w:rsidRDefault="008D0FDD" w:rsidP="008D0FDD">
      <w:pPr>
        <w:spacing w:line="223" w:lineRule="auto"/>
        <w:rPr>
          <w:b/>
          <w:i/>
          <w:color w:val="000000"/>
          <w:lang w:eastAsia="en-US"/>
        </w:rPr>
      </w:pPr>
      <w:r w:rsidRPr="00CB45A8">
        <w:rPr>
          <w:b/>
          <w:i/>
          <w:color w:val="000000"/>
          <w:lang w:eastAsia="en-US"/>
        </w:rPr>
        <w:t>о деятельности кафедры «</w:t>
      </w:r>
      <w:r w:rsidR="003E5A15" w:rsidRPr="00CB45A8">
        <w:rPr>
          <w:b/>
          <w:i/>
          <w:color w:val="000000"/>
          <w:lang w:eastAsia="en-US"/>
        </w:rPr>
        <w:t>Морфология</w:t>
      </w:r>
      <w:r w:rsidRPr="00CB45A8">
        <w:rPr>
          <w:b/>
          <w:i/>
          <w:color w:val="000000"/>
          <w:lang w:eastAsia="en-US"/>
        </w:rPr>
        <w:t xml:space="preserve">» </w:t>
      </w:r>
    </w:p>
    <w:p w:rsidR="008D0FDD" w:rsidRPr="00CB45A8" w:rsidRDefault="008D0FDD" w:rsidP="008D0FDD">
      <w:pPr>
        <w:spacing w:line="223" w:lineRule="auto"/>
        <w:rPr>
          <w:b/>
          <w:i/>
          <w:color w:val="000000"/>
          <w:lang w:eastAsia="en-US"/>
        </w:rPr>
      </w:pPr>
      <w:r w:rsidRPr="00CB45A8">
        <w:rPr>
          <w:b/>
          <w:i/>
          <w:color w:val="000000"/>
          <w:lang w:eastAsia="en-US"/>
        </w:rPr>
        <w:t>в связи с избранием на должность заведующего кафедрой</w:t>
      </w:r>
    </w:p>
    <w:p w:rsidR="008D0FDD" w:rsidRPr="00CB45A8" w:rsidRDefault="003E5A15" w:rsidP="008D0FDD">
      <w:pPr>
        <w:spacing w:line="223" w:lineRule="auto"/>
        <w:rPr>
          <w:b/>
          <w:i/>
          <w:color w:val="000000"/>
          <w:lang w:eastAsia="en-US"/>
        </w:rPr>
      </w:pPr>
      <w:r w:rsidRPr="00CB45A8">
        <w:rPr>
          <w:b/>
          <w:i/>
          <w:color w:val="000000"/>
          <w:lang w:eastAsia="en-US"/>
        </w:rPr>
        <w:t>Федоровой Марии Геннадьевны</w:t>
      </w:r>
    </w:p>
    <w:p w:rsidR="008D0FDD" w:rsidRPr="00CB45A8" w:rsidRDefault="008D0FDD" w:rsidP="008D0FDD">
      <w:pPr>
        <w:spacing w:line="223" w:lineRule="auto"/>
        <w:rPr>
          <w:color w:val="000000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2834"/>
        <w:gridCol w:w="710"/>
        <w:gridCol w:w="141"/>
        <w:gridCol w:w="568"/>
        <w:gridCol w:w="283"/>
        <w:gridCol w:w="426"/>
        <w:gridCol w:w="141"/>
        <w:gridCol w:w="567"/>
        <w:gridCol w:w="567"/>
        <w:gridCol w:w="142"/>
        <w:gridCol w:w="710"/>
        <w:gridCol w:w="568"/>
        <w:gridCol w:w="143"/>
        <w:gridCol w:w="708"/>
        <w:gridCol w:w="655"/>
        <w:gridCol w:w="54"/>
        <w:gridCol w:w="709"/>
      </w:tblGrid>
      <w:tr w:rsidR="008D0FDD" w:rsidRPr="00CB45A8" w:rsidTr="003B25EE">
        <w:trPr>
          <w:trHeight w:val="373"/>
        </w:trPr>
        <w:tc>
          <w:tcPr>
            <w:tcW w:w="423" w:type="dxa"/>
            <w:vMerge w:val="restart"/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CB45A8">
              <w:rPr>
                <w:b/>
                <w:i/>
                <w:color w:val="000000"/>
              </w:rPr>
              <w:t>№</w:t>
            </w:r>
          </w:p>
        </w:tc>
        <w:tc>
          <w:tcPr>
            <w:tcW w:w="2834" w:type="dxa"/>
            <w:vMerge w:val="restart"/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CB45A8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419" w:type="dxa"/>
            <w:gridSpan w:val="3"/>
            <w:vAlign w:val="center"/>
          </w:tcPr>
          <w:p w:rsidR="008D0FDD" w:rsidRPr="00CB45A8" w:rsidRDefault="008D0FDD" w:rsidP="00017AB7">
            <w:r w:rsidRPr="00CB45A8">
              <w:rPr>
                <w:b/>
              </w:rPr>
              <w:t>20</w:t>
            </w:r>
            <w:r w:rsidR="0053091B" w:rsidRPr="00CB45A8">
              <w:rPr>
                <w:b/>
              </w:rPr>
              <w:t>18</w:t>
            </w:r>
          </w:p>
        </w:tc>
        <w:tc>
          <w:tcPr>
            <w:tcW w:w="1417" w:type="dxa"/>
            <w:gridSpan w:val="4"/>
            <w:vAlign w:val="center"/>
          </w:tcPr>
          <w:p w:rsidR="008D0FDD" w:rsidRPr="00CB45A8" w:rsidRDefault="008D0FDD" w:rsidP="00017AB7">
            <w:r w:rsidRPr="00CB45A8">
              <w:rPr>
                <w:b/>
              </w:rPr>
              <w:t>20</w:t>
            </w:r>
            <w:r w:rsidR="0053091B" w:rsidRPr="00CB45A8">
              <w:rPr>
                <w:b/>
              </w:rPr>
              <w:t>19</w:t>
            </w:r>
          </w:p>
        </w:tc>
        <w:tc>
          <w:tcPr>
            <w:tcW w:w="1419" w:type="dxa"/>
            <w:gridSpan w:val="3"/>
            <w:vAlign w:val="center"/>
          </w:tcPr>
          <w:p w:rsidR="008D0FDD" w:rsidRPr="00CB45A8" w:rsidRDefault="008D0FDD" w:rsidP="00017AB7">
            <w:r w:rsidRPr="00CB45A8">
              <w:rPr>
                <w:b/>
              </w:rPr>
              <w:t>20</w:t>
            </w:r>
            <w:r w:rsidR="0053091B" w:rsidRPr="00CB45A8">
              <w:rPr>
                <w:b/>
              </w:rPr>
              <w:t>20</w:t>
            </w:r>
          </w:p>
        </w:tc>
        <w:tc>
          <w:tcPr>
            <w:tcW w:w="1419" w:type="dxa"/>
            <w:gridSpan w:val="3"/>
            <w:vAlign w:val="center"/>
          </w:tcPr>
          <w:p w:rsidR="008D0FDD" w:rsidRPr="00CB45A8" w:rsidRDefault="008D0FDD" w:rsidP="00017AB7">
            <w:r w:rsidRPr="00CB45A8">
              <w:rPr>
                <w:b/>
              </w:rPr>
              <w:t>20</w:t>
            </w:r>
            <w:r w:rsidR="0053091B" w:rsidRPr="00CB45A8">
              <w:rPr>
                <w:b/>
              </w:rPr>
              <w:t>21</w:t>
            </w:r>
          </w:p>
        </w:tc>
        <w:tc>
          <w:tcPr>
            <w:tcW w:w="1418" w:type="dxa"/>
            <w:gridSpan w:val="3"/>
            <w:vAlign w:val="center"/>
          </w:tcPr>
          <w:p w:rsidR="008D0FDD" w:rsidRPr="00CB45A8" w:rsidRDefault="008D0FDD" w:rsidP="00017AB7">
            <w:r w:rsidRPr="00CB45A8">
              <w:rPr>
                <w:b/>
              </w:rPr>
              <w:t>20</w:t>
            </w:r>
            <w:r w:rsidR="0053091B" w:rsidRPr="00CB45A8">
              <w:rPr>
                <w:b/>
              </w:rPr>
              <w:t>22</w:t>
            </w:r>
          </w:p>
        </w:tc>
      </w:tr>
      <w:tr w:rsidR="003B25EE" w:rsidRPr="00CB45A8" w:rsidTr="003B25EE">
        <w:trPr>
          <w:trHeight w:val="363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8D0FDD" w:rsidRPr="00CB45A8" w:rsidRDefault="008D0FDD" w:rsidP="00017AB7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план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факт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0FDD" w:rsidRPr="00CB45A8" w:rsidRDefault="008D0FDD" w:rsidP="00017AB7">
            <w:pPr>
              <w:widowControl w:val="0"/>
              <w:spacing w:line="223" w:lineRule="auto"/>
              <w:ind w:left="-108" w:right="-108"/>
              <w:rPr>
                <w:color w:val="000000"/>
              </w:rPr>
            </w:pPr>
            <w:r w:rsidRPr="00CB45A8">
              <w:rPr>
                <w:color w:val="000000"/>
              </w:rPr>
              <w:t>факт</w:t>
            </w:r>
          </w:p>
        </w:tc>
      </w:tr>
      <w:tr w:rsidR="003B25EE" w:rsidRPr="00CB45A8" w:rsidTr="003B25EE">
        <w:trPr>
          <w:trHeight w:val="276"/>
        </w:trPr>
        <w:tc>
          <w:tcPr>
            <w:tcW w:w="423" w:type="dxa"/>
            <w:vAlign w:val="center"/>
          </w:tcPr>
          <w:p w:rsidR="003B25EE" w:rsidRPr="00CB45A8" w:rsidRDefault="003B25EE" w:rsidP="0000272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834" w:type="dxa"/>
          </w:tcPr>
          <w:p w:rsidR="003B25EE" w:rsidRPr="00955D43" w:rsidRDefault="003B25EE" w:rsidP="00017AB7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55D43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710" w:type="dxa"/>
            <w:vAlign w:val="center"/>
          </w:tcPr>
          <w:p w:rsidR="003B25EE" w:rsidRPr="00955D43" w:rsidRDefault="003B25EE" w:rsidP="009514F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  <w:r w:rsidRPr="00955D43">
              <w:rPr>
                <w:color w:val="000000"/>
                <w:sz w:val="22"/>
                <w:szCs w:val="22"/>
              </w:rPr>
              <w:t>/2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B25EE" w:rsidRPr="00955D43" w:rsidRDefault="003B25EE" w:rsidP="009514F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  <w:r w:rsidRPr="00955D43">
              <w:rPr>
                <w:color w:val="000000"/>
                <w:sz w:val="22"/>
                <w:szCs w:val="22"/>
              </w:rPr>
              <w:t>/2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B25EE" w:rsidRPr="00955D43" w:rsidRDefault="003B25EE" w:rsidP="009514F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  <w:r w:rsidRPr="00955D43">
              <w:rPr>
                <w:color w:val="000000"/>
                <w:sz w:val="22"/>
                <w:szCs w:val="22"/>
              </w:rPr>
              <w:t>/2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3B25EE" w:rsidRPr="00955D43" w:rsidRDefault="003B25EE" w:rsidP="005E1EFB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  <w:r w:rsidRPr="00955D43">
              <w:rPr>
                <w:color w:val="000000"/>
                <w:sz w:val="22"/>
                <w:szCs w:val="22"/>
              </w:rPr>
              <w:t>/2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3B25EE" w:rsidRPr="00955D43" w:rsidRDefault="003B25EE" w:rsidP="009514F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  <w:r w:rsidRPr="00955D43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10" w:type="dxa"/>
            <w:vAlign w:val="center"/>
          </w:tcPr>
          <w:p w:rsidR="003B25EE" w:rsidRPr="00955D43" w:rsidRDefault="003B25EE" w:rsidP="009514F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  <w:r w:rsidRPr="00955D43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11" w:type="dxa"/>
            <w:gridSpan w:val="2"/>
            <w:vAlign w:val="center"/>
          </w:tcPr>
          <w:p w:rsidR="003B25EE" w:rsidRPr="00955D43" w:rsidRDefault="003B25EE" w:rsidP="009514F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13,8/23</w:t>
            </w:r>
          </w:p>
        </w:tc>
        <w:tc>
          <w:tcPr>
            <w:tcW w:w="708" w:type="dxa"/>
            <w:vAlign w:val="center"/>
          </w:tcPr>
          <w:p w:rsidR="003B25EE" w:rsidRPr="00955D43" w:rsidRDefault="003B25EE" w:rsidP="005E1EFB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13,8/23</w:t>
            </w:r>
          </w:p>
        </w:tc>
        <w:tc>
          <w:tcPr>
            <w:tcW w:w="709" w:type="dxa"/>
            <w:gridSpan w:val="2"/>
            <w:vAlign w:val="center"/>
          </w:tcPr>
          <w:p w:rsidR="003B25EE" w:rsidRPr="00955D43" w:rsidRDefault="003B25EE" w:rsidP="003B25EE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  <w:r w:rsidRPr="00955D43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vAlign w:val="center"/>
          </w:tcPr>
          <w:p w:rsidR="003B25EE" w:rsidRPr="00955D43" w:rsidRDefault="003B25EE" w:rsidP="005E1EFB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  <w:r w:rsidRPr="00955D43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3B25EE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CB45A8">
              <w:t xml:space="preserve">Количество </w:t>
            </w:r>
            <w:proofErr w:type="gramStart"/>
            <w:r w:rsidRPr="00CB45A8">
              <w:t>реализуемых</w:t>
            </w:r>
            <w:proofErr w:type="gramEnd"/>
            <w:r w:rsidRPr="00CB45A8">
              <w:t xml:space="preserve"> ОПОП ВО/СПО, ед.</w:t>
            </w:r>
          </w:p>
        </w:tc>
        <w:tc>
          <w:tcPr>
            <w:tcW w:w="710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0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3B25EE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spacing w:line="228" w:lineRule="auto"/>
              <w:ind w:right="-108"/>
              <w:jc w:val="left"/>
            </w:pPr>
            <w:r w:rsidRPr="00CB45A8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  <w:proofErr w:type="gramStart"/>
            <w:r w:rsidRPr="00CB45A8">
              <w:rPr>
                <w:rFonts w:eastAsia="Calibri"/>
                <w:color w:val="000000"/>
                <w:lang w:eastAsia="en-US"/>
              </w:rPr>
              <w:t>разработанных</w:t>
            </w:r>
            <w:proofErr w:type="gramEnd"/>
            <w:r w:rsidRPr="00CB45A8">
              <w:rPr>
                <w:rFonts w:eastAsia="Calibri"/>
                <w:color w:val="000000"/>
                <w:lang w:eastAsia="en-US"/>
              </w:rPr>
              <w:t xml:space="preserve"> преподавателями онлайн-курсов    1-й / 2-й категории, ед.</w:t>
            </w:r>
          </w:p>
        </w:tc>
        <w:tc>
          <w:tcPr>
            <w:tcW w:w="710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9E1EDB" w:rsidRPr="001501AB" w:rsidRDefault="009E1EDB" w:rsidP="00947B4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-/</w:t>
            </w:r>
            <w:r w:rsidR="00947B49"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E1EDB" w:rsidRPr="001501AB" w:rsidRDefault="009E1EDB" w:rsidP="00947B4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-/</w:t>
            </w:r>
            <w:r w:rsidR="00947B49"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  <w:r w:rsidR="009E1EDB" w:rsidRPr="001501AB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709" w:type="dxa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  <w:r w:rsidR="009E1EDB" w:rsidRPr="001501AB">
              <w:rPr>
                <w:color w:val="000000"/>
                <w:sz w:val="22"/>
                <w:szCs w:val="22"/>
              </w:rPr>
              <w:t>/1</w:t>
            </w:r>
          </w:p>
        </w:tc>
      </w:tr>
      <w:tr w:rsidR="003B25EE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3E7BC9" w:rsidRDefault="009E1EDB" w:rsidP="00017AB7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3E7BC9">
              <w:rPr>
                <w:color w:val="000000"/>
                <w:lang w:eastAsia="en-US"/>
              </w:rPr>
              <w:t xml:space="preserve">Доля ППС, </w:t>
            </w:r>
            <w:proofErr w:type="gramStart"/>
            <w:r w:rsidRPr="003E7BC9">
              <w:rPr>
                <w:color w:val="000000"/>
                <w:lang w:eastAsia="en-US"/>
              </w:rPr>
              <w:t>имеющих</w:t>
            </w:r>
            <w:proofErr w:type="gramEnd"/>
            <w:r w:rsidRPr="003E7BC9">
              <w:rPr>
                <w:color w:val="000000"/>
                <w:lang w:eastAsia="en-US"/>
              </w:rPr>
              <w:t xml:space="preserve"> учёную степень, %</w:t>
            </w:r>
          </w:p>
        </w:tc>
        <w:tc>
          <w:tcPr>
            <w:tcW w:w="710" w:type="dxa"/>
            <w:vAlign w:val="center"/>
          </w:tcPr>
          <w:p w:rsidR="009E1EDB" w:rsidRPr="003E7BC9" w:rsidRDefault="003E7BC9" w:rsidP="003E7BC9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9E1EDB" w:rsidRPr="003E7BC9" w:rsidRDefault="003E7BC9" w:rsidP="00017AB7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vAlign w:val="center"/>
          </w:tcPr>
          <w:p w:rsidR="009E1EDB" w:rsidRPr="003E7BC9" w:rsidRDefault="009E1EDB" w:rsidP="003E7BC9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E7BC9">
              <w:rPr>
                <w:rFonts w:ascii="Times New Roman" w:hAnsi="Times New Roman"/>
                <w:lang w:eastAsia="ru-RU"/>
              </w:rPr>
              <w:t>5</w:t>
            </w:r>
            <w:r w:rsidR="003E7B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9E1EDB" w:rsidRPr="003E7BC9" w:rsidRDefault="003E7BC9" w:rsidP="00017AB7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66,6</w:t>
            </w:r>
          </w:p>
        </w:tc>
        <w:tc>
          <w:tcPr>
            <w:tcW w:w="709" w:type="dxa"/>
            <w:gridSpan w:val="2"/>
            <w:vAlign w:val="center"/>
          </w:tcPr>
          <w:p w:rsidR="009E1EDB" w:rsidRPr="003E7BC9" w:rsidRDefault="009E1EDB" w:rsidP="003E7BC9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3E7BC9">
              <w:rPr>
                <w:rFonts w:ascii="Times New Roman" w:hAnsi="Times New Roman"/>
                <w:lang w:eastAsia="ru-RU"/>
              </w:rPr>
              <w:t>5</w:t>
            </w:r>
            <w:r w:rsidR="003E7B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vAlign w:val="center"/>
          </w:tcPr>
          <w:p w:rsidR="009E1EDB" w:rsidRPr="003E7BC9" w:rsidRDefault="003E7BC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11" w:type="dxa"/>
            <w:gridSpan w:val="2"/>
            <w:vAlign w:val="center"/>
          </w:tcPr>
          <w:p w:rsidR="009E1EDB" w:rsidRPr="003E7BC9" w:rsidRDefault="009E1EDB" w:rsidP="003E7BC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3E7BC9">
              <w:rPr>
                <w:sz w:val="22"/>
                <w:szCs w:val="22"/>
              </w:rPr>
              <w:t>5</w:t>
            </w:r>
            <w:r w:rsidR="003E7BC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9E1EDB" w:rsidRPr="003E7BC9" w:rsidRDefault="003E7BC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gridSpan w:val="2"/>
            <w:vAlign w:val="center"/>
          </w:tcPr>
          <w:p w:rsidR="009E1EDB" w:rsidRPr="003E7BC9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3E7BC9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vAlign w:val="center"/>
          </w:tcPr>
          <w:p w:rsidR="009E1EDB" w:rsidRPr="001501AB" w:rsidRDefault="003E7BC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DB0FEB" w:rsidRPr="00CB45A8" w:rsidTr="003B25EE">
        <w:trPr>
          <w:trHeight w:val="276"/>
        </w:trPr>
        <w:tc>
          <w:tcPr>
            <w:tcW w:w="423" w:type="dxa"/>
            <w:vAlign w:val="center"/>
          </w:tcPr>
          <w:p w:rsidR="00DB0FEB" w:rsidRPr="00CB45A8" w:rsidRDefault="00DB0FE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DB0FEB" w:rsidRPr="00DB0FEB" w:rsidRDefault="00DB0FEB" w:rsidP="00017AB7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DB0FEB">
              <w:rPr>
                <w:color w:val="00000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710" w:type="dxa"/>
            <w:vAlign w:val="center"/>
          </w:tcPr>
          <w:p w:rsidR="00DB0FEB" w:rsidRPr="00DB0FEB" w:rsidRDefault="00DB0FE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B0F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B0FEB" w:rsidRPr="00DB0FEB" w:rsidRDefault="0084034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  <w:r w:rsidR="00DB0FEB" w:rsidRPr="00DB0FEB">
              <w:rPr>
                <w:color w:val="000000"/>
                <w:sz w:val="22"/>
                <w:szCs w:val="22"/>
              </w:rPr>
              <w:t>/</w:t>
            </w:r>
          </w:p>
          <w:p w:rsidR="00DB0FEB" w:rsidRPr="00DB0FEB" w:rsidRDefault="0084034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DB0FEB" w:rsidRPr="00DB0FEB" w:rsidRDefault="00DB0FE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B0F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DB0FEB" w:rsidRPr="00DB0FEB" w:rsidRDefault="0084034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55,5</w:t>
            </w:r>
            <w:r w:rsidR="00DB0FEB" w:rsidRPr="00DB0FEB">
              <w:rPr>
                <w:color w:val="000000"/>
                <w:sz w:val="22"/>
                <w:szCs w:val="22"/>
              </w:rPr>
              <w:t>/</w:t>
            </w:r>
          </w:p>
          <w:p w:rsidR="00DB0FEB" w:rsidRPr="00DB0FEB" w:rsidRDefault="0084034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709" w:type="dxa"/>
            <w:gridSpan w:val="2"/>
            <w:vAlign w:val="center"/>
          </w:tcPr>
          <w:p w:rsidR="00DB0FEB" w:rsidRPr="00DB0FEB" w:rsidRDefault="00DB0FE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B0F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:rsidR="00DB0FEB" w:rsidRPr="00DB0FEB" w:rsidRDefault="00DB0FE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  <w:r w:rsidRPr="00DB0FEB">
              <w:rPr>
                <w:color w:val="000000"/>
                <w:sz w:val="22"/>
                <w:szCs w:val="22"/>
              </w:rPr>
              <w:t>/</w:t>
            </w:r>
          </w:p>
          <w:p w:rsidR="00DB0FEB" w:rsidRPr="00DB0FEB" w:rsidRDefault="0084034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11" w:type="dxa"/>
            <w:gridSpan w:val="2"/>
            <w:vAlign w:val="center"/>
          </w:tcPr>
          <w:p w:rsidR="00DB0FEB" w:rsidRPr="00DB0FEB" w:rsidRDefault="00DB0FE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B0F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B0FEB" w:rsidRDefault="00DB0FEB" w:rsidP="00DB0FEB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DB0FEB">
              <w:rPr>
                <w:color w:val="000000"/>
                <w:sz w:val="22"/>
                <w:szCs w:val="22"/>
              </w:rPr>
              <w:t>/</w:t>
            </w:r>
          </w:p>
          <w:p w:rsidR="00DB0FEB" w:rsidRPr="00DB0FEB" w:rsidRDefault="00DB0FEB" w:rsidP="00DB0FEB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B0F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B0FEB" w:rsidRPr="00DB0FEB" w:rsidRDefault="00DB0FE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B0FE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B0FEB" w:rsidRPr="00DB0FEB" w:rsidRDefault="00DB0FEB" w:rsidP="005E1EFB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B0FEB">
              <w:rPr>
                <w:color w:val="000000"/>
                <w:sz w:val="22"/>
                <w:szCs w:val="22"/>
              </w:rPr>
              <w:t>50/</w:t>
            </w:r>
          </w:p>
          <w:p w:rsidR="00DB0FEB" w:rsidRPr="00DB0FEB" w:rsidRDefault="00DB0FEB" w:rsidP="005E1EFB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3B25EE" w:rsidRPr="0084034E" w:rsidTr="003B25EE">
        <w:trPr>
          <w:trHeight w:val="276"/>
        </w:trPr>
        <w:tc>
          <w:tcPr>
            <w:tcW w:w="423" w:type="dxa"/>
            <w:vMerge w:val="restart"/>
            <w:vAlign w:val="center"/>
          </w:tcPr>
          <w:p w:rsidR="00961665" w:rsidRPr="00CB45A8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61665" w:rsidRPr="0084034E" w:rsidRDefault="00961665" w:rsidP="00017AB7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</w:rPr>
            </w:pPr>
            <w:r w:rsidRPr="0084034E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710" w:type="dxa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84034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961665" w:rsidRPr="0084034E" w:rsidRDefault="00961665" w:rsidP="007850C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61665" w:rsidRPr="0084034E" w:rsidRDefault="00961665" w:rsidP="00B06C35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1665" w:rsidRPr="0084034E" w:rsidRDefault="00961665" w:rsidP="00B06C35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</w:tr>
      <w:tr w:rsidR="003B25EE" w:rsidRPr="0084034E" w:rsidTr="003B25EE">
        <w:trPr>
          <w:trHeight w:val="194"/>
        </w:trPr>
        <w:tc>
          <w:tcPr>
            <w:tcW w:w="423" w:type="dxa"/>
            <w:vMerge/>
            <w:vAlign w:val="center"/>
          </w:tcPr>
          <w:p w:rsidR="00947B49" w:rsidRPr="0084034E" w:rsidRDefault="00947B4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47B49" w:rsidRPr="0084034E" w:rsidRDefault="00947B49" w:rsidP="00017AB7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84034E">
              <w:rPr>
                <w:spacing w:val="-6"/>
              </w:rPr>
              <w:t>- специалистов</w:t>
            </w:r>
          </w:p>
        </w:tc>
        <w:tc>
          <w:tcPr>
            <w:tcW w:w="710" w:type="dxa"/>
            <w:vAlign w:val="center"/>
          </w:tcPr>
          <w:p w:rsidR="00947B49" w:rsidRPr="00332058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7B49" w:rsidRPr="00332058" w:rsidRDefault="00332058" w:rsidP="00CE7391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7391">
              <w:rPr>
                <w:sz w:val="22"/>
                <w:szCs w:val="22"/>
              </w:rPr>
              <w:t>625</w:t>
            </w:r>
          </w:p>
        </w:tc>
        <w:tc>
          <w:tcPr>
            <w:tcW w:w="709" w:type="dxa"/>
            <w:gridSpan w:val="2"/>
            <w:vAlign w:val="center"/>
          </w:tcPr>
          <w:p w:rsidR="00947B49" w:rsidRPr="00332058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B49" w:rsidRPr="00332058" w:rsidRDefault="00CE7391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</w:t>
            </w:r>
          </w:p>
        </w:tc>
        <w:tc>
          <w:tcPr>
            <w:tcW w:w="709" w:type="dxa"/>
            <w:gridSpan w:val="2"/>
            <w:vAlign w:val="center"/>
          </w:tcPr>
          <w:p w:rsidR="00947B49" w:rsidRPr="00332058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947B49" w:rsidRPr="00332058" w:rsidRDefault="00332058" w:rsidP="007850C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</w:t>
            </w:r>
          </w:p>
        </w:tc>
        <w:tc>
          <w:tcPr>
            <w:tcW w:w="711" w:type="dxa"/>
            <w:gridSpan w:val="2"/>
            <w:vAlign w:val="center"/>
          </w:tcPr>
          <w:p w:rsidR="00947B49" w:rsidRPr="00332058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47B49" w:rsidRPr="00332058" w:rsidRDefault="00CE7391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3170</w:t>
            </w:r>
          </w:p>
        </w:tc>
        <w:tc>
          <w:tcPr>
            <w:tcW w:w="709" w:type="dxa"/>
            <w:gridSpan w:val="2"/>
            <w:vAlign w:val="center"/>
          </w:tcPr>
          <w:p w:rsidR="00947B49" w:rsidRPr="00332058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7B49" w:rsidRPr="00332058" w:rsidRDefault="00CE7391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</w:t>
            </w:r>
          </w:p>
        </w:tc>
      </w:tr>
      <w:tr w:rsidR="003B25EE" w:rsidRPr="0084034E" w:rsidTr="003B25EE">
        <w:trPr>
          <w:trHeight w:val="276"/>
        </w:trPr>
        <w:tc>
          <w:tcPr>
            <w:tcW w:w="423" w:type="dxa"/>
            <w:vMerge/>
            <w:vAlign w:val="center"/>
          </w:tcPr>
          <w:p w:rsidR="00961665" w:rsidRPr="0084034E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61665" w:rsidRPr="0084034E" w:rsidRDefault="00961665" w:rsidP="00947B49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84034E">
              <w:rPr>
                <w:spacing w:val="-6"/>
              </w:rPr>
              <w:t xml:space="preserve">- </w:t>
            </w:r>
            <w:r w:rsidR="00947B49" w:rsidRPr="0084034E">
              <w:rPr>
                <w:spacing w:val="-6"/>
              </w:rPr>
              <w:t>ординаторов</w:t>
            </w:r>
          </w:p>
        </w:tc>
        <w:tc>
          <w:tcPr>
            <w:tcW w:w="710" w:type="dxa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61665" w:rsidRPr="0084034E" w:rsidRDefault="0084034E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61665" w:rsidRPr="0084034E" w:rsidRDefault="00332058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961665" w:rsidRPr="0084034E" w:rsidRDefault="00332058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  <w:gridSpan w:val="2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61665" w:rsidRPr="0084034E" w:rsidRDefault="00CE7391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961665" w:rsidRPr="0084034E" w:rsidRDefault="00961665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1665" w:rsidRPr="0084034E" w:rsidRDefault="00CE7391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B25EE" w:rsidRPr="00CB45A8" w:rsidTr="003B25EE">
        <w:trPr>
          <w:trHeight w:val="166"/>
        </w:trPr>
        <w:tc>
          <w:tcPr>
            <w:tcW w:w="423" w:type="dxa"/>
            <w:vMerge/>
            <w:vAlign w:val="center"/>
          </w:tcPr>
          <w:p w:rsidR="00947B49" w:rsidRPr="0084034E" w:rsidRDefault="00947B4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47B49" w:rsidRPr="00CB45A8" w:rsidRDefault="00947B49" w:rsidP="00017AB7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84034E">
              <w:rPr>
                <w:spacing w:val="-6"/>
              </w:rPr>
              <w:t>- аспирантов</w:t>
            </w:r>
          </w:p>
        </w:tc>
        <w:tc>
          <w:tcPr>
            <w:tcW w:w="710" w:type="dxa"/>
            <w:vAlign w:val="center"/>
          </w:tcPr>
          <w:p w:rsidR="00947B49" w:rsidRPr="001501AB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47B49" w:rsidRPr="001501AB" w:rsidRDefault="0084034E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947B49" w:rsidRPr="001501AB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B49" w:rsidRPr="001501AB" w:rsidRDefault="00332058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947B49" w:rsidRPr="001501AB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947B49" w:rsidRPr="001501AB" w:rsidRDefault="00332058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947B49" w:rsidRPr="001501AB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47B49" w:rsidRPr="001501AB" w:rsidRDefault="00CE7391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947B49" w:rsidRPr="001501AB" w:rsidRDefault="00947B49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47B49" w:rsidRPr="001501AB" w:rsidRDefault="00CE7391" w:rsidP="00017AB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E1ED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CB45A8">
              <w:rPr>
                <w:spacing w:val="-6"/>
              </w:rPr>
              <w:t xml:space="preserve">Доля обучающихся </w:t>
            </w:r>
            <w:proofErr w:type="gramStart"/>
            <w:r w:rsidRPr="00CB45A8">
              <w:rPr>
                <w:spacing w:val="-6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CB45A8">
              <w:rPr>
                <w:spacing w:val="-6"/>
              </w:rPr>
              <w:t xml:space="preserve"> обучающихся, %</w:t>
            </w:r>
          </w:p>
        </w:tc>
        <w:tc>
          <w:tcPr>
            <w:tcW w:w="7092" w:type="dxa"/>
            <w:gridSpan w:val="16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r w:rsidRPr="001501AB">
              <w:rPr>
                <w:color w:val="000000"/>
                <w:sz w:val="22"/>
                <w:szCs w:val="22"/>
              </w:rPr>
              <w:t>нерелевантно</w:t>
            </w:r>
            <w:proofErr w:type="spellEnd"/>
          </w:p>
        </w:tc>
      </w:tr>
      <w:tr w:rsidR="009E1ED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CB45A8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92" w:type="dxa"/>
            <w:gridSpan w:val="16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r w:rsidRPr="001501AB">
              <w:rPr>
                <w:color w:val="000000"/>
                <w:sz w:val="22"/>
                <w:szCs w:val="22"/>
              </w:rPr>
              <w:t>нерелевантно</w:t>
            </w:r>
            <w:proofErr w:type="spellEnd"/>
          </w:p>
        </w:tc>
      </w:tr>
      <w:tr w:rsidR="009E1ED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CB45A8">
              <w:rPr>
                <w:spacing w:val="-6"/>
              </w:rPr>
              <w:t xml:space="preserve">Доля обучающихся по образовательным программам </w:t>
            </w:r>
            <w:proofErr w:type="gramStart"/>
            <w:r w:rsidRPr="00CB45A8">
              <w:rPr>
                <w:spacing w:val="-6"/>
              </w:rPr>
              <w:t>ВО</w:t>
            </w:r>
            <w:proofErr w:type="gramEnd"/>
            <w:r w:rsidRPr="00CB45A8">
              <w:rPr>
                <w:spacing w:val="-6"/>
              </w:rPr>
              <w:t xml:space="preserve">, </w:t>
            </w:r>
            <w:r w:rsidRPr="00CB45A8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7092" w:type="dxa"/>
            <w:gridSpan w:val="16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r w:rsidRPr="001501AB">
              <w:rPr>
                <w:color w:val="000000"/>
                <w:sz w:val="22"/>
                <w:szCs w:val="22"/>
              </w:rPr>
              <w:t>нерелевантно</w:t>
            </w:r>
            <w:proofErr w:type="spellEnd"/>
          </w:p>
        </w:tc>
      </w:tr>
      <w:tr w:rsidR="009E1ED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CB45A8">
              <w:t xml:space="preserve">Доля иностранных граждан, обучающихся по образовательным </w:t>
            </w:r>
            <w:r w:rsidRPr="00CB45A8">
              <w:rPr>
                <w:spacing w:val="-8"/>
              </w:rPr>
              <w:t xml:space="preserve">программам </w:t>
            </w:r>
            <w:proofErr w:type="gramStart"/>
            <w:r w:rsidRPr="00CB45A8">
              <w:rPr>
                <w:spacing w:val="-8"/>
              </w:rPr>
              <w:t>ВО</w:t>
            </w:r>
            <w:proofErr w:type="gramEnd"/>
            <w:r w:rsidRPr="00CB45A8">
              <w:rPr>
                <w:spacing w:val="-8"/>
              </w:rPr>
              <w:t xml:space="preserve"> </w:t>
            </w:r>
            <w:r w:rsidRPr="00CB45A8">
              <w:rPr>
                <w:spacing w:val="-6"/>
              </w:rPr>
              <w:t>(очная форма)</w:t>
            </w:r>
            <w:r w:rsidRPr="00CB45A8">
              <w:t>, %</w:t>
            </w:r>
          </w:p>
        </w:tc>
        <w:tc>
          <w:tcPr>
            <w:tcW w:w="7092" w:type="dxa"/>
            <w:gridSpan w:val="16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proofErr w:type="spellStart"/>
            <w:r w:rsidRPr="001501AB">
              <w:rPr>
                <w:color w:val="000000"/>
                <w:sz w:val="22"/>
                <w:szCs w:val="22"/>
              </w:rPr>
              <w:t>нерелевантно</w:t>
            </w:r>
            <w:proofErr w:type="spellEnd"/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tabs>
                <w:tab w:val="left" w:pos="1260"/>
              </w:tabs>
              <w:spacing w:line="228" w:lineRule="auto"/>
              <w:jc w:val="left"/>
            </w:pPr>
            <w:r w:rsidRPr="00CB45A8">
              <w:t>Доля иностранных граждан от числа ППС в общей численности ППС, %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CB45A8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CB45A8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CB45A8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47B49" w:rsidP="00947B49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9E1EDB" w:rsidRPr="001501AB" w:rsidRDefault="00947B4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0272D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CB45A8">
              <w:rPr>
                <w:color w:val="000000"/>
                <w:lang w:eastAsia="en-US"/>
              </w:rPr>
              <w:t xml:space="preserve">Объем средств, </w:t>
            </w:r>
            <w:r w:rsidR="0000272D" w:rsidRPr="00CB45A8">
              <w:rPr>
                <w:color w:val="000000"/>
                <w:lang w:eastAsia="en-US"/>
              </w:rPr>
              <w:t>полученных от выполнения хоздоговорных работ</w:t>
            </w:r>
            <w:r w:rsidRPr="00CB45A8">
              <w:rPr>
                <w:color w:val="000000"/>
                <w:lang w:eastAsia="en-US"/>
              </w:rPr>
              <w:t>, тыс. руб.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5" w:type="dxa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9E1EDB" w:rsidRPr="001501AB" w:rsidRDefault="00947B49" w:rsidP="00DF394E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CB45A8" w:rsidRPr="00CB45A8" w:rsidRDefault="00CB45A8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CB45A8">
              <w:rPr>
                <w:spacing w:val="-6"/>
              </w:rPr>
              <w:t>Доля выпускников, трудоустроенных</w:t>
            </w:r>
            <w:r w:rsidRPr="00CB45A8">
              <w:t xml:space="preserve"> в течение года после выпуска, %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8" w:type="dxa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5" w:type="dxa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CB45A8">
              <w:rPr>
                <w:lang w:eastAsia="en-US"/>
              </w:rPr>
              <w:t xml:space="preserve">Объем финансирования научных </w:t>
            </w:r>
            <w:r w:rsidRPr="00CB45A8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CB45A8" w:rsidP="00017AB7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CB45A8" w:rsidP="00017AB7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E1EDB" w:rsidRPr="001501AB" w:rsidRDefault="00CB45A8" w:rsidP="00017AB7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CB45A8" w:rsidP="00017AB7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vAlign w:val="center"/>
          </w:tcPr>
          <w:p w:rsidR="009E1EDB" w:rsidRPr="001501AB" w:rsidRDefault="00CB45A8" w:rsidP="00017AB7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1501A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8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CB45A8">
              <w:rPr>
                <w:lang w:eastAsia="en-US"/>
              </w:rPr>
              <w:t xml:space="preserve">Объем финансирования научных </w:t>
            </w:r>
            <w:r w:rsidRPr="00CB45A8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DF394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8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9E1EDB" w:rsidRPr="00CB45A8" w:rsidRDefault="009E1EDB" w:rsidP="00017AB7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CB45A8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DC64B7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9E1EDB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</w:tcPr>
          <w:p w:rsidR="009E1EDB" w:rsidRPr="00CB45A8" w:rsidRDefault="009E1EDB" w:rsidP="00017AB7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CB45A8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CB45A8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E62CD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FC156F" w:rsidP="00E62CD1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E1EDB" w:rsidRPr="001501AB" w:rsidRDefault="00E62CD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4D0B1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AC6760" w:rsidP="00AD346B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  <w:r w:rsidR="00AD346B" w:rsidRPr="001501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9E1EDB" w:rsidRPr="001501AB" w:rsidRDefault="00AD346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9E1EDB" w:rsidRPr="001501AB" w:rsidRDefault="000D76F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3</w:t>
            </w:r>
          </w:p>
        </w:tc>
      </w:tr>
      <w:tr w:rsidR="001501AB" w:rsidRPr="00CB45A8" w:rsidTr="003B25EE">
        <w:trPr>
          <w:trHeight w:val="20"/>
        </w:trPr>
        <w:tc>
          <w:tcPr>
            <w:tcW w:w="423" w:type="dxa"/>
            <w:vMerge/>
            <w:shd w:val="clear" w:color="auto" w:fill="auto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9E1EDB" w:rsidRPr="00CB45A8" w:rsidRDefault="009E1EDB" w:rsidP="00017AB7">
            <w:pPr>
              <w:spacing w:line="228" w:lineRule="auto"/>
              <w:ind w:firstLine="34"/>
              <w:jc w:val="right"/>
              <w:rPr>
                <w:lang w:val="en-US" w:eastAsia="en-US"/>
              </w:rPr>
            </w:pPr>
            <w:r w:rsidRPr="00CB45A8">
              <w:rPr>
                <w:lang w:val="en-US" w:eastAsia="en-US"/>
              </w:rPr>
              <w:t>RSCI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E62CD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E62CD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9E1EDB" w:rsidRPr="001501AB" w:rsidRDefault="00DF394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DF394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9E1EDB" w:rsidRPr="001501AB" w:rsidRDefault="000D76F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</w:tr>
      <w:tr w:rsidR="001501AB" w:rsidRPr="00CB45A8" w:rsidTr="003B25EE">
        <w:trPr>
          <w:trHeight w:val="20"/>
        </w:trPr>
        <w:tc>
          <w:tcPr>
            <w:tcW w:w="423" w:type="dxa"/>
            <w:vMerge/>
            <w:shd w:val="clear" w:color="auto" w:fill="auto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9E1EDB" w:rsidRPr="00CB45A8" w:rsidRDefault="009E1EDB" w:rsidP="00017AB7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CB45A8">
              <w:rPr>
                <w:lang w:eastAsia="en-US"/>
              </w:rPr>
              <w:t>ядро</w:t>
            </w:r>
            <w:r w:rsidRPr="00CB45A8">
              <w:rPr>
                <w:lang w:val="en-US" w:eastAsia="en-US"/>
              </w:rPr>
              <w:t xml:space="preserve"> </w:t>
            </w:r>
            <w:r w:rsidRPr="00CB45A8">
              <w:rPr>
                <w:lang w:eastAsia="en-US"/>
              </w:rPr>
              <w:t>РИНЦ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FC156F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4D0B1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  <w:highlight w:val="red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AD346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9E1EDB" w:rsidRPr="001501AB" w:rsidRDefault="00AD346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9E1EDB" w:rsidRPr="001501AB" w:rsidRDefault="000D76F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01AB" w:rsidRPr="00CB45A8" w:rsidTr="003B25EE">
        <w:trPr>
          <w:trHeight w:val="20"/>
        </w:trPr>
        <w:tc>
          <w:tcPr>
            <w:tcW w:w="423" w:type="dxa"/>
            <w:vMerge/>
            <w:shd w:val="clear" w:color="auto" w:fill="auto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9E1EDB" w:rsidRPr="00CB45A8" w:rsidRDefault="009E1EDB" w:rsidP="00017AB7">
            <w:pPr>
              <w:spacing w:line="228" w:lineRule="auto"/>
              <w:ind w:firstLine="34"/>
              <w:jc w:val="right"/>
              <w:rPr>
                <w:lang w:val="en-US" w:eastAsia="en-US"/>
              </w:rPr>
            </w:pPr>
            <w:r w:rsidRPr="00CB45A8">
              <w:rPr>
                <w:lang w:val="en-US" w:eastAsia="en-US"/>
              </w:rPr>
              <w:t xml:space="preserve">Web of Science </w:t>
            </w:r>
            <w:r w:rsidRPr="00CB45A8">
              <w:rPr>
                <w:lang w:eastAsia="en-US"/>
              </w:rPr>
              <w:t>С</w:t>
            </w:r>
            <w:r w:rsidRPr="00CB45A8">
              <w:rPr>
                <w:lang w:val="en-US" w:eastAsia="en-US"/>
              </w:rPr>
              <w:t>ore Collection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E62CD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E62CD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E1EDB" w:rsidRPr="001501AB" w:rsidRDefault="004D0B1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4D0B1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AD346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9E1EDB" w:rsidRPr="001501AB" w:rsidRDefault="00AD346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</w:tr>
      <w:tr w:rsidR="001501AB" w:rsidRPr="00CB45A8" w:rsidTr="003B25EE">
        <w:trPr>
          <w:trHeight w:val="20"/>
        </w:trPr>
        <w:tc>
          <w:tcPr>
            <w:tcW w:w="423" w:type="dxa"/>
            <w:vMerge/>
            <w:shd w:val="clear" w:color="auto" w:fill="auto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9E1EDB" w:rsidRPr="00CB45A8" w:rsidRDefault="009E1EDB" w:rsidP="00017AB7">
            <w:pPr>
              <w:spacing w:line="228" w:lineRule="auto"/>
              <w:ind w:firstLine="34"/>
              <w:jc w:val="right"/>
              <w:rPr>
                <w:lang w:val="en-US" w:eastAsia="en-US"/>
              </w:rPr>
            </w:pPr>
            <w:proofErr w:type="spellStart"/>
            <w:r w:rsidRPr="00CB45A8">
              <w:rPr>
                <w:lang w:eastAsia="en-US"/>
              </w:rPr>
              <w:t>Scopus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E62CD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E1EDB" w:rsidRPr="001501AB" w:rsidRDefault="004D0B1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4D0B1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AD346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9E1EDB" w:rsidRPr="001501AB" w:rsidRDefault="00AD346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</w:tr>
      <w:tr w:rsidR="001501AB" w:rsidRPr="00CB45A8" w:rsidTr="003B25EE">
        <w:trPr>
          <w:trHeight w:val="20"/>
        </w:trPr>
        <w:tc>
          <w:tcPr>
            <w:tcW w:w="423" w:type="dxa"/>
            <w:vMerge/>
            <w:shd w:val="clear" w:color="auto" w:fill="auto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9E1EDB" w:rsidRPr="00CB45A8" w:rsidRDefault="009E1EDB" w:rsidP="00017AB7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CB45A8">
              <w:rPr>
                <w:lang w:eastAsia="en-US"/>
              </w:rPr>
              <w:t>прочих тематических и отраслевых базах данных (</w:t>
            </w:r>
            <w:proofErr w:type="spellStart"/>
            <w:r w:rsidRPr="00CB45A8">
              <w:rPr>
                <w:lang w:eastAsia="en-US"/>
              </w:rPr>
              <w:t>Medline</w:t>
            </w:r>
            <w:proofErr w:type="spellEnd"/>
            <w:r w:rsidRPr="00CB45A8">
              <w:rPr>
                <w:lang w:eastAsia="en-US"/>
              </w:rPr>
              <w:t xml:space="preserve"> (</w:t>
            </w:r>
            <w:proofErr w:type="spellStart"/>
            <w:r w:rsidRPr="00CB45A8">
              <w:rPr>
                <w:lang w:eastAsia="en-US"/>
              </w:rPr>
              <w:t>PubMed</w:t>
            </w:r>
            <w:proofErr w:type="spellEnd"/>
            <w:r w:rsidRPr="00CB45A8">
              <w:rPr>
                <w:lang w:eastAsia="en-US"/>
              </w:rPr>
              <w:t xml:space="preserve">), </w:t>
            </w:r>
            <w:proofErr w:type="spellStart"/>
            <w:r w:rsidRPr="00CB45A8">
              <w:rPr>
                <w:lang w:val="en-US" w:eastAsia="en-US"/>
              </w:rPr>
              <w:t>MathSciNet</w:t>
            </w:r>
            <w:proofErr w:type="spellEnd"/>
            <w:r w:rsidRPr="00CB45A8">
              <w:rPr>
                <w:lang w:eastAsia="en-US"/>
              </w:rPr>
              <w:t xml:space="preserve">, </w:t>
            </w:r>
            <w:r w:rsidRPr="00CB45A8">
              <w:rPr>
                <w:lang w:val="en-US" w:eastAsia="en-US"/>
              </w:rPr>
              <w:t>INSPIRE</w:t>
            </w:r>
            <w:r w:rsidRPr="00CB45A8">
              <w:rPr>
                <w:lang w:eastAsia="en-US"/>
              </w:rPr>
              <w:t xml:space="preserve">,  </w:t>
            </w:r>
            <w:r w:rsidRPr="00CB45A8">
              <w:rPr>
                <w:lang w:val="en-US" w:eastAsia="en-US"/>
              </w:rPr>
              <w:t>DBLP</w:t>
            </w:r>
            <w:r w:rsidRPr="00CB45A8">
              <w:rPr>
                <w:lang w:eastAsia="en-US"/>
              </w:rPr>
              <w:t xml:space="preserve"> и т.п.)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9E1EDB" w:rsidRPr="001501AB" w:rsidRDefault="009E1ED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</w:tr>
      <w:tr w:rsidR="001501AB" w:rsidRPr="00CB45A8" w:rsidTr="003B25EE">
        <w:trPr>
          <w:trHeight w:val="20"/>
        </w:trPr>
        <w:tc>
          <w:tcPr>
            <w:tcW w:w="423" w:type="dxa"/>
            <w:vMerge/>
            <w:shd w:val="clear" w:color="auto" w:fill="auto"/>
            <w:vAlign w:val="center"/>
          </w:tcPr>
          <w:p w:rsidR="009E1EDB" w:rsidRPr="00CB45A8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9E1EDB" w:rsidRPr="00CB45A8" w:rsidRDefault="009E1EDB" w:rsidP="00017AB7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CB45A8">
              <w:rPr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E62CD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FC156F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E1EDB" w:rsidRPr="001501AB" w:rsidRDefault="004D0B1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4D0B1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EDB" w:rsidRPr="001501AB" w:rsidRDefault="00AD346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9E1EDB" w:rsidRPr="001501AB" w:rsidRDefault="00AD346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1EDB" w:rsidRPr="001501AB" w:rsidRDefault="00096A66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9E1EDB" w:rsidRPr="001501AB" w:rsidRDefault="000D76FE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9E1EDB" w:rsidRPr="001501AB" w:rsidRDefault="00AB5DC9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5</w:t>
            </w:r>
          </w:p>
        </w:tc>
      </w:tr>
      <w:tr w:rsidR="001501AB" w:rsidRPr="00CB45A8" w:rsidTr="003B25EE">
        <w:trPr>
          <w:trHeight w:val="20"/>
        </w:trPr>
        <w:tc>
          <w:tcPr>
            <w:tcW w:w="423" w:type="dxa"/>
            <w:vMerge w:val="restart"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CB45A8" w:rsidRPr="00CB45A8" w:rsidRDefault="00CB45A8" w:rsidP="00017AB7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CB45A8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01AB" w:rsidRPr="00CB45A8" w:rsidTr="003B25EE">
        <w:trPr>
          <w:trHeight w:val="247"/>
        </w:trPr>
        <w:tc>
          <w:tcPr>
            <w:tcW w:w="423" w:type="dxa"/>
            <w:vMerge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CB45A8" w:rsidRPr="00CB45A8" w:rsidRDefault="00CB45A8" w:rsidP="00017AB7">
            <w:pPr>
              <w:widowControl w:val="0"/>
              <w:spacing w:line="228" w:lineRule="auto"/>
              <w:jc w:val="right"/>
              <w:rPr>
                <w:color w:val="000000"/>
              </w:rPr>
            </w:pPr>
            <w:r w:rsidRPr="00CB45A8">
              <w:rPr>
                <w:lang w:eastAsia="en-US"/>
              </w:rPr>
              <w:t>из них за рубежом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2847A6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01AB" w:rsidRPr="00CB45A8" w:rsidTr="003B25EE">
        <w:trPr>
          <w:trHeight w:val="247"/>
        </w:trPr>
        <w:tc>
          <w:tcPr>
            <w:tcW w:w="423" w:type="dxa"/>
            <w:vMerge w:val="restart"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CB45A8" w:rsidRPr="00CB45A8" w:rsidRDefault="00CB45A8" w:rsidP="00017AB7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CB45A8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1501AB" w:rsidRPr="00CB45A8" w:rsidTr="003B25EE">
        <w:trPr>
          <w:trHeight w:val="247"/>
        </w:trPr>
        <w:tc>
          <w:tcPr>
            <w:tcW w:w="423" w:type="dxa"/>
            <w:vMerge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CB45A8" w:rsidRPr="00CB45A8" w:rsidRDefault="00CB45A8" w:rsidP="00017AB7">
            <w:pPr>
              <w:widowControl w:val="0"/>
              <w:spacing w:line="228" w:lineRule="auto"/>
              <w:jc w:val="right"/>
              <w:rPr>
                <w:lang w:eastAsia="en-US"/>
              </w:rPr>
            </w:pPr>
            <w:r w:rsidRPr="00CB45A8">
              <w:rPr>
                <w:color w:val="000000"/>
                <w:lang w:eastAsia="en-US"/>
              </w:rPr>
              <w:t>из них с грифом УМО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shd w:val="clear" w:color="auto" w:fill="auto"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</w:tcPr>
          <w:p w:rsidR="00CB45A8" w:rsidRPr="00CB45A8" w:rsidRDefault="00CB45A8" w:rsidP="00017AB7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CB45A8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shd w:val="clear" w:color="auto" w:fill="auto"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</w:tcPr>
          <w:p w:rsidR="00CB45A8" w:rsidRPr="00CB45A8" w:rsidRDefault="00CB45A8" w:rsidP="00017AB7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CB45A8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</w:tcPr>
          <w:p w:rsidR="00CB45A8" w:rsidRPr="001501AB" w:rsidRDefault="00CB45A8" w:rsidP="00017AB7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1501AB">
              <w:rPr>
                <w:color w:val="00000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1501A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496200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496200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496200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dxa"/>
            <w:vAlign w:val="center"/>
          </w:tcPr>
          <w:p w:rsidR="00CB45A8" w:rsidRPr="001501AB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501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496200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vAlign w:val="center"/>
          </w:tcPr>
          <w:p w:rsidR="00CB45A8" w:rsidRPr="00EA6981" w:rsidRDefault="00CB45A8" w:rsidP="00017AB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98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851" w:type="dxa"/>
            <w:gridSpan w:val="2"/>
            <w:vAlign w:val="center"/>
          </w:tcPr>
          <w:p w:rsidR="00CB45A8" w:rsidRPr="00EA6981" w:rsidRDefault="001D52C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CB45A8" w:rsidRPr="00EA6981" w:rsidRDefault="00EA6981" w:rsidP="00EA6981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EA698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CB45A8" w:rsidRPr="00EA6981" w:rsidRDefault="001D52C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vAlign w:val="center"/>
          </w:tcPr>
          <w:p w:rsidR="00CB45A8" w:rsidRPr="00EA6981" w:rsidRDefault="00EA698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EA698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67" w:type="dxa"/>
            <w:vAlign w:val="center"/>
          </w:tcPr>
          <w:p w:rsidR="00CB45A8" w:rsidRPr="00EA6981" w:rsidRDefault="001D52C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2" w:type="dxa"/>
            <w:gridSpan w:val="2"/>
            <w:vAlign w:val="center"/>
          </w:tcPr>
          <w:p w:rsidR="00CB45A8" w:rsidRPr="00EA6981" w:rsidRDefault="00EA698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EA698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68" w:type="dxa"/>
            <w:vAlign w:val="center"/>
          </w:tcPr>
          <w:p w:rsidR="00CB45A8" w:rsidRPr="00EA6981" w:rsidRDefault="001D52CB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CB45A8" w:rsidRPr="00EA6981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EA69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5" w:type="dxa"/>
            <w:vAlign w:val="center"/>
          </w:tcPr>
          <w:p w:rsidR="00CB45A8" w:rsidRPr="00EA6981" w:rsidRDefault="00CB45A8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EA698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EA6981" w:rsidP="00017AB7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EA6981">
              <w:rPr>
                <w:color w:val="000000"/>
                <w:sz w:val="22"/>
                <w:szCs w:val="22"/>
              </w:rPr>
              <w:t>92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vAlign w:val="center"/>
          </w:tcPr>
          <w:p w:rsidR="00CB45A8" w:rsidRPr="00CB45A8" w:rsidRDefault="00CB45A8" w:rsidP="00601E5F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5A8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кафедры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 w:rsidP="001501AB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1501AB">
              <w:rPr>
                <w:color w:val="000000"/>
                <w:sz w:val="22"/>
                <w:szCs w:val="22"/>
                <w:lang w:val="en-US" w:eastAsia="en-US"/>
              </w:rPr>
              <w:t>133</w:t>
            </w:r>
            <w:r w:rsidR="001501AB" w:rsidRPr="001501AB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1501AB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567" w:type="dxa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567" w:type="dxa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128,</w:t>
            </w:r>
            <w:r w:rsidRPr="001501AB">
              <w:rPr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68" w:type="dxa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183,6</w:t>
            </w:r>
          </w:p>
        </w:tc>
        <w:tc>
          <w:tcPr>
            <w:tcW w:w="655" w:type="dxa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16</w:t>
            </w:r>
            <w:r w:rsidRPr="001501AB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501AB" w:rsidRPr="00CB45A8" w:rsidTr="003B25EE">
        <w:trPr>
          <w:trHeight w:val="276"/>
        </w:trPr>
        <w:tc>
          <w:tcPr>
            <w:tcW w:w="423" w:type="dxa"/>
            <w:vAlign w:val="center"/>
          </w:tcPr>
          <w:p w:rsidR="00CB45A8" w:rsidRPr="00CB45A8" w:rsidRDefault="00CB45A8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2834" w:type="dxa"/>
            <w:vAlign w:val="center"/>
          </w:tcPr>
          <w:p w:rsidR="00CB45A8" w:rsidRPr="001501AB" w:rsidRDefault="00CB45A8" w:rsidP="00017AB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1A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1501AB" w:rsidP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1501AB">
              <w:rPr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:rsidR="00CB45A8" w:rsidRPr="001501AB" w:rsidRDefault="001501AB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567" w:type="dxa"/>
            <w:vAlign w:val="center"/>
          </w:tcPr>
          <w:p w:rsidR="00CB45A8" w:rsidRPr="001501AB" w:rsidRDefault="001501AB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2" w:type="dxa"/>
            <w:gridSpan w:val="2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68" w:type="dxa"/>
            <w:vAlign w:val="center"/>
          </w:tcPr>
          <w:p w:rsidR="00CB45A8" w:rsidRPr="001501AB" w:rsidRDefault="001501AB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1" w:type="dxa"/>
            <w:gridSpan w:val="2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655" w:type="dxa"/>
            <w:vAlign w:val="center"/>
          </w:tcPr>
          <w:p w:rsidR="00CB45A8" w:rsidRPr="001501AB" w:rsidRDefault="001501AB" w:rsidP="001501AB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63" w:type="dxa"/>
            <w:gridSpan w:val="2"/>
            <w:vAlign w:val="center"/>
          </w:tcPr>
          <w:p w:rsidR="00CB45A8" w:rsidRPr="001501AB" w:rsidRDefault="00CB45A8">
            <w:pPr>
              <w:widowControl w:val="0"/>
              <w:spacing w:line="228" w:lineRule="auto"/>
              <w:rPr>
                <w:color w:val="000000"/>
                <w:sz w:val="22"/>
                <w:szCs w:val="22"/>
                <w:lang w:eastAsia="en-US"/>
              </w:rPr>
            </w:pPr>
            <w:r w:rsidRPr="001501AB">
              <w:rPr>
                <w:color w:val="000000"/>
                <w:sz w:val="22"/>
                <w:szCs w:val="22"/>
                <w:lang w:eastAsia="en-US"/>
              </w:rPr>
              <w:t>74</w:t>
            </w:r>
          </w:p>
        </w:tc>
      </w:tr>
    </w:tbl>
    <w:p w:rsidR="001501AB" w:rsidRPr="00CB45A8" w:rsidRDefault="001501AB" w:rsidP="008D0FDD">
      <w:pPr>
        <w:spacing w:line="223" w:lineRule="auto"/>
        <w:rPr>
          <w:color w:val="000000"/>
          <w:lang w:eastAsia="en-US"/>
        </w:rPr>
      </w:pPr>
    </w:p>
    <w:p w:rsidR="008D0FDD" w:rsidRPr="00CB45A8" w:rsidRDefault="008D0FDD" w:rsidP="008D0FDD">
      <w:pPr>
        <w:spacing w:line="223" w:lineRule="auto"/>
        <w:rPr>
          <w:color w:val="000000"/>
          <w:lang w:eastAsia="en-US"/>
        </w:rPr>
      </w:pPr>
    </w:p>
    <w:p w:rsidR="001501AB" w:rsidRPr="00042CF0" w:rsidRDefault="001501AB" w:rsidP="001501AB">
      <w:pPr>
        <w:widowControl w:val="0"/>
        <w:spacing w:line="223" w:lineRule="auto"/>
        <w:jc w:val="both"/>
      </w:pPr>
      <w:r w:rsidRPr="00042CF0">
        <w:t xml:space="preserve">Претендент                                  </w:t>
      </w:r>
      <w:r w:rsidR="00C519E5">
        <w:t xml:space="preserve">      </w:t>
      </w:r>
      <w:bookmarkStart w:id="0" w:name="_GoBack"/>
      <w:bookmarkEnd w:id="0"/>
      <w:r w:rsidRPr="00042CF0">
        <w:t xml:space="preserve"> _____________ «___» ____________ </w:t>
      </w:r>
      <w:r>
        <w:t>М.Г. Федорова</w:t>
      </w:r>
    </w:p>
    <w:p w:rsidR="001501AB" w:rsidRPr="00042CF0" w:rsidRDefault="001501AB" w:rsidP="001501AB">
      <w:pPr>
        <w:widowControl w:val="0"/>
        <w:spacing w:line="223" w:lineRule="auto"/>
        <w:jc w:val="both"/>
      </w:pPr>
    </w:p>
    <w:p w:rsidR="001501AB" w:rsidRDefault="001501AB" w:rsidP="001501AB">
      <w:pPr>
        <w:widowControl w:val="0"/>
        <w:spacing w:line="223" w:lineRule="auto"/>
      </w:pPr>
    </w:p>
    <w:p w:rsidR="001501AB" w:rsidRPr="00042CF0" w:rsidRDefault="001501AB" w:rsidP="001501AB">
      <w:pPr>
        <w:widowControl w:val="0"/>
        <w:spacing w:line="223" w:lineRule="auto"/>
      </w:pPr>
    </w:p>
    <w:p w:rsidR="001501AB" w:rsidRPr="00042CF0" w:rsidRDefault="001501AB" w:rsidP="001501AB">
      <w:pPr>
        <w:autoSpaceDE w:val="0"/>
        <w:autoSpaceDN w:val="0"/>
        <w:adjustRightInd w:val="0"/>
        <w:jc w:val="left"/>
        <w:rPr>
          <w:rFonts w:ascii="Times New Roman CYR" w:eastAsiaTheme="minorHAnsi" w:hAnsi="Times New Roman CYR" w:cs="Times New Roman CYR"/>
          <w:lang w:eastAsia="en-US"/>
        </w:rPr>
      </w:pPr>
    </w:p>
    <w:p w:rsidR="001501AB" w:rsidRDefault="001501AB" w:rsidP="001501AB">
      <w:pPr>
        <w:autoSpaceDE w:val="0"/>
        <w:autoSpaceDN w:val="0"/>
        <w:adjustRightInd w:val="0"/>
        <w:jc w:val="left"/>
        <w:rPr>
          <w:rFonts w:ascii="Times New Roman CYR" w:eastAsiaTheme="minorHAnsi" w:hAnsi="Times New Roman CYR" w:cs="Times New Roman CYR"/>
          <w:lang w:eastAsia="en-US"/>
        </w:rPr>
      </w:pPr>
      <w:r w:rsidRPr="00042CF0">
        <w:rPr>
          <w:rFonts w:ascii="Times New Roman CYR" w:eastAsiaTheme="minorHAnsi" w:hAnsi="Times New Roman CYR" w:cs="Times New Roman CYR"/>
          <w:lang w:eastAsia="en-US"/>
        </w:rPr>
        <w:t xml:space="preserve">Декан </w:t>
      </w:r>
    </w:p>
    <w:p w:rsidR="001501AB" w:rsidRPr="00042CF0" w:rsidRDefault="001501AB" w:rsidP="001501AB">
      <w:pPr>
        <w:autoSpaceDE w:val="0"/>
        <w:autoSpaceDN w:val="0"/>
        <w:adjustRightInd w:val="0"/>
        <w:jc w:val="left"/>
      </w:pPr>
      <w:r>
        <w:rPr>
          <w:rFonts w:ascii="Times New Roman CYR" w:eastAsiaTheme="minorHAnsi" w:hAnsi="Times New Roman CYR" w:cs="Times New Roman CYR"/>
          <w:lang w:eastAsia="en-US"/>
        </w:rPr>
        <w:t xml:space="preserve">Лечебного </w:t>
      </w:r>
      <w:r w:rsidRPr="00042CF0">
        <w:rPr>
          <w:rFonts w:ascii="Times New Roman CYR" w:eastAsiaTheme="minorHAnsi" w:hAnsi="Times New Roman CYR" w:cs="Times New Roman CYR"/>
          <w:lang w:eastAsia="en-US"/>
        </w:rPr>
        <w:t xml:space="preserve">факультета </w:t>
      </w:r>
      <w:r w:rsidRPr="00042CF0">
        <w:t xml:space="preserve">                          _____________ «___» ____________И.Я. Моисеева</w:t>
      </w:r>
      <w:r w:rsidRPr="00042CF0">
        <w:rPr>
          <w:rFonts w:eastAsia="MS Mincho"/>
          <w:bCs/>
          <w:lang w:eastAsia="ja-JP"/>
        </w:rPr>
        <w:t xml:space="preserve"> </w:t>
      </w:r>
    </w:p>
    <w:p w:rsidR="001501AB" w:rsidRPr="00042CF0" w:rsidRDefault="001501AB" w:rsidP="001501AB"/>
    <w:p w:rsidR="001501AB" w:rsidRDefault="001501AB" w:rsidP="001501AB"/>
    <w:p w:rsidR="001501AB" w:rsidRDefault="001501AB" w:rsidP="001501AB"/>
    <w:p w:rsidR="001501AB" w:rsidRPr="00042CF0" w:rsidRDefault="001501AB" w:rsidP="001501AB"/>
    <w:p w:rsidR="001501AB" w:rsidRPr="00042CF0" w:rsidRDefault="001501AB" w:rsidP="001501AB">
      <w:pPr>
        <w:jc w:val="left"/>
      </w:pPr>
      <w:r w:rsidRPr="00042CF0">
        <w:t xml:space="preserve">Директор </w:t>
      </w:r>
      <w:proofErr w:type="gramStart"/>
      <w:r w:rsidRPr="00042CF0">
        <w:t>Медицинского</w:t>
      </w:r>
      <w:proofErr w:type="gramEnd"/>
      <w:r w:rsidRPr="00042CF0">
        <w:tab/>
        <w:t xml:space="preserve">          </w:t>
      </w:r>
      <w:r w:rsidR="00C519E5">
        <w:tab/>
        <w:t xml:space="preserve">      </w:t>
      </w:r>
      <w:r w:rsidRPr="00042CF0">
        <w:t>_____________ «___» ____________А.Н.</w:t>
      </w:r>
      <w:r w:rsidR="00C519E5">
        <w:t xml:space="preserve"> </w:t>
      </w:r>
      <w:r w:rsidRPr="00042CF0">
        <w:t xml:space="preserve">Митрошин </w:t>
      </w:r>
    </w:p>
    <w:p w:rsidR="001501AB" w:rsidRPr="00042CF0" w:rsidRDefault="001501AB" w:rsidP="001501AB">
      <w:pPr>
        <w:jc w:val="left"/>
      </w:pPr>
      <w:r w:rsidRPr="00042CF0">
        <w:t xml:space="preserve">института                      </w:t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F64341" w:rsidRPr="00CB45A8" w:rsidRDefault="00F64341" w:rsidP="001501AB">
      <w:pPr>
        <w:widowControl w:val="0"/>
        <w:spacing w:line="223" w:lineRule="auto"/>
        <w:jc w:val="both"/>
      </w:pPr>
    </w:p>
    <w:sectPr w:rsidR="00F64341" w:rsidRPr="00CB45A8" w:rsidSect="003E7BC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DD"/>
    <w:rsid w:val="0000272D"/>
    <w:rsid w:val="0003436A"/>
    <w:rsid w:val="00043C8B"/>
    <w:rsid w:val="00096A66"/>
    <w:rsid w:val="000D76FE"/>
    <w:rsid w:val="001501AB"/>
    <w:rsid w:val="001D52CB"/>
    <w:rsid w:val="00200194"/>
    <w:rsid w:val="00224C19"/>
    <w:rsid w:val="002363CE"/>
    <w:rsid w:val="0024538D"/>
    <w:rsid w:val="00262B0E"/>
    <w:rsid w:val="0028490E"/>
    <w:rsid w:val="00331521"/>
    <w:rsid w:val="00332058"/>
    <w:rsid w:val="00373FBE"/>
    <w:rsid w:val="003B25EE"/>
    <w:rsid w:val="003E5A15"/>
    <w:rsid w:val="003E7BC9"/>
    <w:rsid w:val="00437143"/>
    <w:rsid w:val="00496200"/>
    <w:rsid w:val="004C56E2"/>
    <w:rsid w:val="004D0B1B"/>
    <w:rsid w:val="0053091B"/>
    <w:rsid w:val="00534914"/>
    <w:rsid w:val="005725A2"/>
    <w:rsid w:val="005725DB"/>
    <w:rsid w:val="00601E5F"/>
    <w:rsid w:val="006E33E5"/>
    <w:rsid w:val="006E6F4D"/>
    <w:rsid w:val="007850C7"/>
    <w:rsid w:val="0084034E"/>
    <w:rsid w:val="008D0FDD"/>
    <w:rsid w:val="008E08FD"/>
    <w:rsid w:val="00947B49"/>
    <w:rsid w:val="009514F9"/>
    <w:rsid w:val="00955D43"/>
    <w:rsid w:val="00961665"/>
    <w:rsid w:val="009E1EDB"/>
    <w:rsid w:val="00A064F0"/>
    <w:rsid w:val="00A20763"/>
    <w:rsid w:val="00AB5DC9"/>
    <w:rsid w:val="00AC2379"/>
    <w:rsid w:val="00AC6760"/>
    <w:rsid w:val="00AD346B"/>
    <w:rsid w:val="00B06C35"/>
    <w:rsid w:val="00B24335"/>
    <w:rsid w:val="00BA6429"/>
    <w:rsid w:val="00BC068C"/>
    <w:rsid w:val="00BE50CA"/>
    <w:rsid w:val="00C519E5"/>
    <w:rsid w:val="00CA1C76"/>
    <w:rsid w:val="00CB45A8"/>
    <w:rsid w:val="00CC3CD4"/>
    <w:rsid w:val="00CE7391"/>
    <w:rsid w:val="00DB0FEB"/>
    <w:rsid w:val="00DC64B7"/>
    <w:rsid w:val="00DF394E"/>
    <w:rsid w:val="00E62CD1"/>
    <w:rsid w:val="00EA6981"/>
    <w:rsid w:val="00F04F3F"/>
    <w:rsid w:val="00F53F2F"/>
    <w:rsid w:val="00F64341"/>
    <w:rsid w:val="00F705D4"/>
    <w:rsid w:val="00F95685"/>
    <w:rsid w:val="00FA13BA"/>
    <w:rsid w:val="00F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A207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076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0763"/>
    <w:rPr>
      <w:rFonts w:eastAsia="Times New Roman"/>
      <w:color w:val="auto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07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0763"/>
    <w:rPr>
      <w:rFonts w:eastAsia="Times New Roman"/>
      <w:b/>
      <w:bCs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07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763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A207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076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0763"/>
    <w:rPr>
      <w:rFonts w:eastAsia="Times New Roman"/>
      <w:color w:val="auto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07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0763"/>
    <w:rPr>
      <w:rFonts w:eastAsia="Times New Roman"/>
      <w:b/>
      <w:bCs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07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763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18</cp:revision>
  <cp:lastPrinted>2023-04-06T07:18:00Z</cp:lastPrinted>
  <dcterms:created xsi:type="dcterms:W3CDTF">2023-01-19T11:30:00Z</dcterms:created>
  <dcterms:modified xsi:type="dcterms:W3CDTF">2023-04-06T07:19:00Z</dcterms:modified>
</cp:coreProperties>
</file>